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2CE8F" w14:textId="77777777" w:rsidR="006B585D" w:rsidRPr="006B585D" w:rsidRDefault="006B585D" w:rsidP="006B585D">
      <w:pPr>
        <w:spacing w:line="276" w:lineRule="auto"/>
        <w:ind w:left="397" w:hanging="397"/>
        <w:rPr>
          <w:rFonts w:ascii="Calibri Light" w:hAnsi="Calibri Light" w:cs="Calibri Light"/>
          <w:sz w:val="22"/>
          <w:szCs w:val="22"/>
          <w:lang w:eastAsia="en-US"/>
        </w:rPr>
      </w:pPr>
    </w:p>
    <w:p w14:paraId="036B19D2" w14:textId="77777777" w:rsidR="006B585D" w:rsidRPr="006B585D" w:rsidRDefault="006B585D" w:rsidP="006B585D">
      <w:pPr>
        <w:spacing w:line="276" w:lineRule="auto"/>
        <w:ind w:left="397" w:hanging="397"/>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 xml:space="preserve">Załącznik nr 24 do Regulaminu udzielania wsparcia finansowego na utworzenie i utrzymanie miejsc pracy w PS w ramach projektu </w:t>
      </w:r>
      <w:bookmarkStart w:id="0" w:name="_Hlk240444710"/>
      <w:r w:rsidR="00B35E54" w:rsidRPr="00B35E54">
        <w:rPr>
          <w:rFonts w:ascii="Calibri Light" w:eastAsia="Calibri" w:hAnsi="Calibri Light" w:cs="Calibri Light"/>
          <w:b/>
          <w:bCs/>
          <w:sz w:val="22"/>
          <w:szCs w:val="22"/>
          <w:lang w:eastAsia="en-US"/>
        </w:rPr>
        <w:t>„Dolnośląski Ośrodek Wspierania Ekonomii Społecznej we Wrocławiu” FEDS.07.05-IP.02-0042/26</w:t>
      </w:r>
      <w:bookmarkEnd w:id="0"/>
    </w:p>
    <w:p w14:paraId="3ECA46E9" w14:textId="77777777" w:rsidR="006B585D" w:rsidRPr="006B585D" w:rsidRDefault="006B585D" w:rsidP="006B585D">
      <w:pPr>
        <w:spacing w:line="276" w:lineRule="auto"/>
        <w:rPr>
          <w:rFonts w:ascii="Calibri Light" w:hAnsi="Calibri Light" w:cs="Calibri Light"/>
          <w:sz w:val="22"/>
          <w:szCs w:val="22"/>
          <w:lang w:eastAsia="en-US"/>
        </w:rPr>
      </w:pPr>
    </w:p>
    <w:p w14:paraId="710F2644" w14:textId="77777777" w:rsidR="006B585D" w:rsidRPr="006B585D" w:rsidRDefault="006B585D" w:rsidP="006B585D">
      <w:pPr>
        <w:spacing w:line="276" w:lineRule="auto"/>
        <w:ind w:left="397" w:hanging="397"/>
        <w:contextualSpacing/>
        <w:mirrorIndents/>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Umowa nr ………………………..</w:t>
      </w:r>
    </w:p>
    <w:p w14:paraId="6D3C05CC" w14:textId="77777777" w:rsidR="006B585D" w:rsidRPr="006B585D" w:rsidRDefault="006B585D" w:rsidP="006B585D">
      <w:pPr>
        <w:spacing w:line="276" w:lineRule="auto"/>
        <w:ind w:left="397" w:hanging="397"/>
        <w:contextualSpacing/>
        <w:mirrorIndents/>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o udzielenie dofinansowania realizacji Indywidualnego Planu Reintegracyjnego (umowa IPR)</w:t>
      </w:r>
    </w:p>
    <w:p w14:paraId="32B75022"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p>
    <w:p w14:paraId="3D89E6EB" w14:textId="77777777" w:rsidR="006B585D" w:rsidRPr="006B585D" w:rsidRDefault="006B585D" w:rsidP="006B585D">
      <w:pPr>
        <w:tabs>
          <w:tab w:val="left" w:pos="2835"/>
        </w:tabs>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zawarta w …………………………………. w dniu …………………… roku pomiędzy:</w:t>
      </w:r>
    </w:p>
    <w:p w14:paraId="6E6C928B" w14:textId="77777777" w:rsidR="006B585D" w:rsidRPr="006B585D" w:rsidRDefault="006B585D" w:rsidP="006B585D">
      <w:pPr>
        <w:tabs>
          <w:tab w:val="left" w:pos="2835"/>
        </w:tabs>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t>
      </w:r>
    </w:p>
    <w:p w14:paraId="563EE225" w14:textId="77777777" w:rsidR="006B585D" w:rsidRPr="006B585D" w:rsidRDefault="006B585D" w:rsidP="006B585D">
      <w:pPr>
        <w:tabs>
          <w:tab w:val="left" w:pos="2835"/>
        </w:tabs>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ul. ……………………………………………….</w:t>
      </w:r>
    </w:p>
    <w:p w14:paraId="457684D3" w14:textId="77777777" w:rsidR="006B585D" w:rsidRPr="006B585D" w:rsidRDefault="006B585D" w:rsidP="006B585D">
      <w:pPr>
        <w:tabs>
          <w:tab w:val="left" w:pos="2835"/>
        </w:tabs>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w:t>
      </w:r>
    </w:p>
    <w:p w14:paraId="6ED27541" w14:textId="77777777" w:rsidR="006B585D" w:rsidRPr="006B585D" w:rsidRDefault="006B585D" w:rsidP="006B585D">
      <w:pPr>
        <w:tabs>
          <w:tab w:val="left" w:pos="2835"/>
        </w:tabs>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NIP: ……………………………………………..</w:t>
      </w:r>
    </w:p>
    <w:p w14:paraId="1AE94051"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reprezentowanym/-ną przez: …………………………………</w:t>
      </w:r>
    </w:p>
    <w:p w14:paraId="01552717" w14:textId="77777777" w:rsidR="006B585D" w:rsidRPr="006B585D" w:rsidRDefault="006B585D" w:rsidP="006B585D">
      <w:pPr>
        <w:spacing w:line="276" w:lineRule="auto"/>
        <w:ind w:left="397" w:hanging="397"/>
        <w:contextualSpacing/>
        <w:mirrorIndents/>
        <w:rPr>
          <w:rFonts w:ascii="Calibri Light" w:eastAsia="Calibri" w:hAnsi="Calibri Light" w:cs="Calibri Light"/>
          <w:sz w:val="22"/>
          <w:szCs w:val="22"/>
          <w:lang w:eastAsia="en-US"/>
        </w:rPr>
      </w:pPr>
      <w:r w:rsidRPr="006B585D">
        <w:rPr>
          <w:rFonts w:ascii="Calibri Light" w:eastAsia="Calibri" w:hAnsi="Calibri Light" w:cs="Calibri Light"/>
          <w:sz w:val="22"/>
          <w:szCs w:val="22"/>
          <w:lang w:eastAsia="en-US"/>
        </w:rPr>
        <w:t>zwane dalej Realizatorem,</w:t>
      </w:r>
    </w:p>
    <w:p w14:paraId="3AC951A8"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a</w:t>
      </w:r>
    </w:p>
    <w:p w14:paraId="584E6BA1"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t>
      </w:r>
    </w:p>
    <w:p w14:paraId="5383DD5F" w14:textId="77777777" w:rsidR="006B585D" w:rsidRPr="006B585D" w:rsidRDefault="006B585D" w:rsidP="006B585D">
      <w:pPr>
        <w:tabs>
          <w:tab w:val="left" w:pos="2410"/>
          <w:tab w:val="left" w:pos="2977"/>
        </w:tabs>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t>
      </w:r>
    </w:p>
    <w:p w14:paraId="04D07635"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ul. ………………………………………………….</w:t>
      </w:r>
    </w:p>
    <w:p w14:paraId="4C5389EC"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w:t>
      </w:r>
    </w:p>
    <w:p w14:paraId="3BDF0531"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NIP: ………………………………………………</w:t>
      </w:r>
    </w:p>
    <w:p w14:paraId="75D6F633"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p>
    <w:p w14:paraId="52AFF4B8"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reprezentowanym/-ną przez:</w:t>
      </w:r>
    </w:p>
    <w:p w14:paraId="434C09CA" w14:textId="77777777" w:rsidR="006B585D" w:rsidRPr="006B585D" w:rsidRDefault="006B585D" w:rsidP="006B585D">
      <w:pPr>
        <w:spacing w:line="276" w:lineRule="auto"/>
        <w:ind w:left="397" w:hanging="397"/>
        <w:contextualSpacing/>
        <w:mirrorIndents/>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t>
      </w:r>
    </w:p>
    <w:p w14:paraId="57206725" w14:textId="77777777" w:rsidR="006B585D" w:rsidRPr="006B585D" w:rsidRDefault="006B585D" w:rsidP="006B585D">
      <w:pPr>
        <w:spacing w:line="276" w:lineRule="auto"/>
        <w:ind w:left="397" w:hanging="397"/>
        <w:rPr>
          <w:rFonts w:ascii="Calibri Light" w:eastAsia="Calibri" w:hAnsi="Calibri Light" w:cs="Calibri Light"/>
          <w:b/>
          <w:bCs/>
          <w:sz w:val="22"/>
          <w:szCs w:val="22"/>
          <w:lang w:eastAsia="en-US"/>
        </w:rPr>
      </w:pPr>
      <w:r w:rsidRPr="006B585D">
        <w:rPr>
          <w:rFonts w:ascii="Calibri Light" w:eastAsia="Calibri" w:hAnsi="Calibri Light" w:cs="Calibri Light"/>
          <w:sz w:val="22"/>
          <w:szCs w:val="22"/>
          <w:lang w:eastAsia="en-US"/>
        </w:rPr>
        <w:t xml:space="preserve">zwaną dalej </w:t>
      </w:r>
      <w:r w:rsidRPr="006B585D">
        <w:rPr>
          <w:rFonts w:ascii="Calibri Light" w:eastAsia="Calibri" w:hAnsi="Calibri Light" w:cs="Calibri Light"/>
          <w:b/>
          <w:bCs/>
          <w:sz w:val="22"/>
          <w:szCs w:val="22"/>
          <w:lang w:eastAsia="en-US"/>
        </w:rPr>
        <w:t xml:space="preserve">Beneficjentem Pomocy. </w:t>
      </w:r>
    </w:p>
    <w:p w14:paraId="1121CB57" w14:textId="77777777" w:rsidR="006B585D" w:rsidRPr="006B585D" w:rsidRDefault="006B585D" w:rsidP="006B585D">
      <w:pPr>
        <w:spacing w:line="276" w:lineRule="auto"/>
        <w:ind w:left="397" w:hanging="397"/>
        <w:rPr>
          <w:rFonts w:ascii="Calibri Light" w:eastAsia="Calibri" w:hAnsi="Calibri Light" w:cs="Calibri Light"/>
          <w:b/>
          <w:bCs/>
          <w:sz w:val="22"/>
          <w:szCs w:val="22"/>
          <w:lang w:eastAsia="en-US"/>
        </w:rPr>
      </w:pPr>
      <w:r w:rsidRPr="006B585D">
        <w:rPr>
          <w:rFonts w:ascii="Calibri Light" w:eastAsia="Calibri" w:hAnsi="Calibri Light" w:cs="Calibri Light"/>
          <w:b/>
          <w:bCs/>
          <w:sz w:val="22"/>
          <w:szCs w:val="22"/>
          <w:lang w:eastAsia="en-US"/>
        </w:rPr>
        <w:t>Użyte w niniejszej Umowie pojęcia oznaczają:</w:t>
      </w:r>
    </w:p>
    <w:p w14:paraId="5882745D" w14:textId="1A48D81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Realizator</w:t>
      </w:r>
      <w:r w:rsidRPr="006B585D">
        <w:rPr>
          <w:rFonts w:ascii="Calibri Light" w:eastAsia="Calibri" w:hAnsi="Calibri Light" w:cs="Calibri Light"/>
          <w:sz w:val="22"/>
          <w:szCs w:val="22"/>
          <w:lang w:eastAsia="en-US"/>
        </w:rPr>
        <w:t xml:space="preserve"> (Ośrodek Wsparcia Ekonomii Społecznej) – reprezentowany w umowie przez: Lidera – </w:t>
      </w:r>
      <w:r w:rsidR="00B35E54">
        <w:rPr>
          <w:rFonts w:ascii="Calibri Light" w:eastAsia="Calibri" w:hAnsi="Calibri Light" w:cs="Calibri Light"/>
          <w:sz w:val="22"/>
          <w:szCs w:val="22"/>
          <w:lang w:eastAsia="en-US"/>
        </w:rPr>
        <w:t>Regionalne Centrum Wspierania Inicjatyw Pozarządowych</w:t>
      </w:r>
      <w:r w:rsidRPr="006B585D">
        <w:rPr>
          <w:rFonts w:ascii="Calibri Light" w:eastAsia="Calibri" w:hAnsi="Calibri Light" w:cs="Calibri Light"/>
          <w:sz w:val="22"/>
          <w:szCs w:val="22"/>
          <w:lang w:eastAsia="en-US"/>
        </w:rPr>
        <w:t xml:space="preserve"> z siedzibą: </w:t>
      </w:r>
      <w:bookmarkStart w:id="1" w:name="_Hlk240444789"/>
      <w:r w:rsidR="000433BE">
        <w:rPr>
          <w:rFonts w:ascii="Calibri Light" w:eastAsia="Calibri" w:hAnsi="Calibri Light" w:cs="Calibri Light"/>
          <w:sz w:val="22"/>
          <w:szCs w:val="22"/>
          <w:lang w:eastAsia="en-US"/>
        </w:rPr>
        <w:t xml:space="preserve">ul. </w:t>
      </w:r>
      <w:r w:rsidR="00B35E54">
        <w:rPr>
          <w:rFonts w:ascii="Calibri Light" w:eastAsia="Calibri" w:hAnsi="Calibri Light" w:cs="Calibri Light"/>
          <w:sz w:val="22"/>
          <w:szCs w:val="22"/>
          <w:lang w:eastAsia="en-US"/>
        </w:rPr>
        <w:t xml:space="preserve">Mennicza 1, 50-057 Wrocław </w:t>
      </w:r>
      <w:bookmarkEnd w:id="1"/>
      <w:r w:rsidRPr="006B585D">
        <w:rPr>
          <w:rFonts w:ascii="Calibri Light" w:eastAsia="Calibri" w:hAnsi="Calibri Light" w:cs="Calibri Light"/>
          <w:sz w:val="22"/>
          <w:szCs w:val="22"/>
          <w:lang w:eastAsia="en-US"/>
        </w:rPr>
        <w:t xml:space="preserve">lub Partnera Projektu – </w:t>
      </w:r>
      <w:bookmarkStart w:id="2" w:name="_Hlk240445186"/>
      <w:r w:rsidR="00B35E54">
        <w:rPr>
          <w:rFonts w:ascii="Calibri Light" w:eastAsia="Calibri" w:hAnsi="Calibri Light" w:cs="Calibri Light"/>
          <w:sz w:val="22"/>
          <w:szCs w:val="22"/>
          <w:lang w:eastAsia="en-US"/>
        </w:rPr>
        <w:t>Stowarzyszenie „Centrum Wspierania Przedsiębiorczości</w:t>
      </w:r>
      <w:r w:rsidR="00F474C3">
        <w:rPr>
          <w:rFonts w:ascii="Calibri Light" w:eastAsia="Calibri" w:hAnsi="Calibri Light" w:cs="Calibri Light"/>
          <w:sz w:val="22"/>
          <w:szCs w:val="22"/>
          <w:lang w:eastAsia="en-US"/>
        </w:rPr>
        <w:t>"</w:t>
      </w:r>
      <w:r w:rsidRPr="006B585D">
        <w:rPr>
          <w:rFonts w:ascii="Calibri Light" w:eastAsia="Calibri" w:hAnsi="Calibri Light" w:cs="Calibri Light"/>
          <w:sz w:val="22"/>
          <w:szCs w:val="22"/>
          <w:lang w:eastAsia="en-US"/>
        </w:rPr>
        <w:t xml:space="preserve"> z siedzibą: </w:t>
      </w:r>
      <w:r w:rsidR="00B35E54">
        <w:rPr>
          <w:rFonts w:ascii="Calibri Light" w:eastAsia="Calibri" w:hAnsi="Calibri Light" w:cs="Calibri Light"/>
          <w:sz w:val="22"/>
          <w:szCs w:val="22"/>
          <w:lang w:eastAsia="en-US"/>
        </w:rPr>
        <w:t>ul. Piłsudskiego 95, 50-016 Wrocław</w:t>
      </w:r>
      <w:r w:rsidRPr="006B585D">
        <w:rPr>
          <w:rFonts w:ascii="Calibri Light" w:eastAsia="Calibri" w:hAnsi="Calibri Light" w:cs="Calibri Light"/>
          <w:sz w:val="22"/>
          <w:szCs w:val="22"/>
          <w:lang w:eastAsia="en-US"/>
        </w:rPr>
        <w:t>,</w:t>
      </w:r>
    </w:p>
    <w:bookmarkEnd w:id="2"/>
    <w:p w14:paraId="1FB6F0A0" w14:textId="7777777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Beneficjent Pomocy</w:t>
      </w:r>
      <w:r w:rsidRPr="006B585D">
        <w:rPr>
          <w:rFonts w:ascii="Calibri Light" w:eastAsia="Calibri" w:hAnsi="Calibri Light" w:cs="Calibri Light"/>
          <w:sz w:val="22"/>
          <w:szCs w:val="22"/>
          <w:lang w:eastAsia="en-US"/>
        </w:rPr>
        <w:t xml:space="preserve"> – podmiot, który uzyskał w ramach Projektu dofinansowanie realizacji Indywidualnego Planu Reintegracyjnego (IPR),</w:t>
      </w:r>
    </w:p>
    <w:p w14:paraId="4839DFA0" w14:textId="7777777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WUP</w:t>
      </w:r>
      <w:r w:rsidRPr="006B585D">
        <w:rPr>
          <w:rFonts w:ascii="Calibri Light" w:eastAsia="Calibri" w:hAnsi="Calibri Light" w:cs="Calibri Light"/>
          <w:sz w:val="22"/>
          <w:szCs w:val="22"/>
          <w:lang w:eastAsia="en-US"/>
        </w:rPr>
        <w:t xml:space="preserve"> – Wojewódzki Urząd Pracy we Wrocławiu pełniący funkcję Instytucji Pośredniczącej Programu Fundusze Europejskie dla Dolnego Śląska 2021–2027</w:t>
      </w:r>
    </w:p>
    <w:p w14:paraId="6F44CB1F" w14:textId="7777777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Regulamin</w:t>
      </w:r>
      <w:r w:rsidRPr="006B585D">
        <w:rPr>
          <w:rFonts w:ascii="Calibri Light" w:eastAsia="Calibri" w:hAnsi="Calibri Light" w:cs="Calibri Light"/>
          <w:sz w:val="22"/>
          <w:szCs w:val="22"/>
          <w:lang w:eastAsia="en-US"/>
        </w:rPr>
        <w:t xml:space="preserve"> – Regulamin udzielania wsparcia finansowego na utworzenie i utrzymanie miejsc pracy w PS w ramach projektu </w:t>
      </w:r>
      <w:r w:rsidR="00B35E54" w:rsidRPr="00B35E54">
        <w:rPr>
          <w:rFonts w:ascii="Calibri Light" w:eastAsia="Calibri" w:hAnsi="Calibri Light" w:cs="Calibri Light"/>
          <w:sz w:val="22"/>
          <w:szCs w:val="22"/>
          <w:lang w:eastAsia="en-US"/>
        </w:rPr>
        <w:t>„Dolnośląski Ośrodek Wspierania Ekonomii Społecznej we Wrocławiu” FEDS.07.05-IP.02-0042/26</w:t>
      </w:r>
    </w:p>
    <w:p w14:paraId="3D3167D6" w14:textId="7777777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Regulamin IPR</w:t>
      </w:r>
      <w:r w:rsidRPr="006B585D">
        <w:rPr>
          <w:rFonts w:ascii="Calibri Light" w:eastAsia="Calibri" w:hAnsi="Calibri Light" w:cs="Calibri Light"/>
          <w:sz w:val="22"/>
          <w:szCs w:val="22"/>
          <w:lang w:eastAsia="en-US"/>
        </w:rPr>
        <w:t xml:space="preserve"> – Regulamin dofinansowania realizacji Indywidualnego Planu Reintegracyjnego, </w:t>
      </w:r>
    </w:p>
    <w:p w14:paraId="2B695516" w14:textId="7777777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Wniosek</w:t>
      </w:r>
      <w:r w:rsidRPr="006B585D">
        <w:rPr>
          <w:rFonts w:ascii="Calibri Light" w:eastAsia="Calibri" w:hAnsi="Calibri Light" w:cs="Calibri Light"/>
          <w:sz w:val="22"/>
          <w:szCs w:val="22"/>
          <w:lang w:eastAsia="en-US"/>
        </w:rPr>
        <w:t xml:space="preserve"> – wniosek, w którym przewidziano dofinansowanie realizacji Indywidualnego Planu Reintegracyjnego</w:t>
      </w:r>
    </w:p>
    <w:p w14:paraId="02F1E664" w14:textId="7777777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 xml:space="preserve">IPR </w:t>
      </w:r>
      <w:r w:rsidRPr="006B585D">
        <w:rPr>
          <w:rFonts w:ascii="Calibri Light" w:eastAsia="Calibri" w:hAnsi="Calibri Light" w:cs="Calibri Light"/>
          <w:sz w:val="22"/>
          <w:szCs w:val="22"/>
          <w:lang w:eastAsia="en-US"/>
        </w:rPr>
        <w:t>– Indywidualny Plan Reintegracyjny</w:t>
      </w:r>
    </w:p>
    <w:p w14:paraId="1520430D" w14:textId="77777777" w:rsidR="006B585D" w:rsidRPr="006B585D" w:rsidRDefault="006B585D" w:rsidP="006B585D">
      <w:pPr>
        <w:numPr>
          <w:ilvl w:val="0"/>
          <w:numId w:val="11"/>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b/>
          <w:bCs/>
          <w:sz w:val="22"/>
          <w:szCs w:val="22"/>
          <w:lang w:eastAsia="en-US"/>
        </w:rPr>
        <w:t>Harmonogram</w:t>
      </w:r>
      <w:r w:rsidRPr="006B585D">
        <w:rPr>
          <w:rFonts w:ascii="Calibri Light" w:eastAsia="Calibri" w:hAnsi="Calibri Light" w:cs="Calibri Light"/>
          <w:sz w:val="22"/>
          <w:szCs w:val="22"/>
          <w:lang w:eastAsia="en-US"/>
        </w:rPr>
        <w:t xml:space="preserve"> – harmonogram wydatkowania środków na realizację IPR</w:t>
      </w:r>
    </w:p>
    <w:p w14:paraId="11B91076"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lastRenderedPageBreak/>
        <w:t>§ 1 Przedmiot Umowy</w:t>
      </w:r>
    </w:p>
    <w:p w14:paraId="03B934F8" w14:textId="77777777" w:rsidR="006B585D" w:rsidRPr="006B585D" w:rsidRDefault="006B585D" w:rsidP="006B585D">
      <w:pPr>
        <w:numPr>
          <w:ilvl w:val="0"/>
          <w:numId w:val="13"/>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Przedmiotem niniejszej Umowy jest udzielenie przez Realizatora, dofinansowania realizacji IPR skierowanego bezpośrednio do pracownika/-ków przedsiębiorstwa społecznego mającego na celu zwiększenie możliwości udziału w życiu społecznym i zawodowym osoby/osób objętej/-ych IPR. Szczegółowe zestawienie działań reintegracyjnych zawiera harmonogram wydatkowania środków na realizację IPR, który stanowi załącznik do niniejszej Umowy.</w:t>
      </w:r>
    </w:p>
    <w:p w14:paraId="7331C71D" w14:textId="77777777" w:rsidR="006B585D" w:rsidRPr="006B585D" w:rsidRDefault="006B585D" w:rsidP="006B585D">
      <w:pPr>
        <w:numPr>
          <w:ilvl w:val="0"/>
          <w:numId w:val="13"/>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Wydatki w ramach niniejszej Umowy mogą być ponoszone w okresie zawartym w harmonogramie, o którym mowa w ust. 1, z zastrzeżeniem ust. 3.</w:t>
      </w:r>
    </w:p>
    <w:p w14:paraId="57B08624" w14:textId="77777777" w:rsidR="006B585D" w:rsidRPr="006B585D" w:rsidRDefault="006B585D" w:rsidP="006B585D">
      <w:pPr>
        <w:numPr>
          <w:ilvl w:val="0"/>
          <w:numId w:val="13"/>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Wydatki związane z realizacją IPR zawarte w harmonogramie mogą zostać poniesione najpóźniej w okresie 10 dni kalendarzowych od zakończenia okresu objętego harmonogramem. W szczególnie uzasadnionych przypadkach, za zgodą Realizatora, termin ten może zostać wydłużony.</w:t>
      </w:r>
    </w:p>
    <w:p w14:paraId="2A16EE6B" w14:textId="77777777" w:rsidR="006B585D" w:rsidRPr="001C3AE0" w:rsidRDefault="006B585D" w:rsidP="006B585D">
      <w:pPr>
        <w:numPr>
          <w:ilvl w:val="0"/>
          <w:numId w:val="13"/>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Szczegółowe zasady realizacji wsparcia określają Regulamin oraz Regulamin IPR.</w:t>
      </w:r>
    </w:p>
    <w:p w14:paraId="62727BC1" w14:textId="77777777" w:rsidR="001C3AE0" w:rsidRPr="006B585D" w:rsidRDefault="001C3AE0" w:rsidP="001C3AE0">
      <w:pPr>
        <w:spacing w:line="276" w:lineRule="auto"/>
        <w:ind w:left="397" w:right="-170"/>
        <w:contextualSpacing/>
        <w:rPr>
          <w:rFonts w:ascii="Calibri Light" w:hAnsi="Calibri Light" w:cs="Calibri Light"/>
          <w:sz w:val="22"/>
          <w:szCs w:val="22"/>
          <w:lang w:eastAsia="en-US"/>
        </w:rPr>
      </w:pPr>
    </w:p>
    <w:p w14:paraId="4CC54275"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 2 Udzielenie dofinansowania</w:t>
      </w:r>
    </w:p>
    <w:p w14:paraId="46935633" w14:textId="77777777" w:rsidR="006B585D" w:rsidRPr="006B585D" w:rsidRDefault="006B585D" w:rsidP="006B585D">
      <w:pPr>
        <w:numPr>
          <w:ilvl w:val="0"/>
          <w:numId w:val="12"/>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Na warunkach określonych w niniejszej Umowie Realizator przyznaje dofinansowanie realizacji IPR w łącznej kwocie: ………………. PLN (słownie: ……………………………………../100) z czego ……………………. PLN (słownie: …………………………………….., ../100) stanowi pomoc de minimis, i jest udzielane na podstawie Rozporządzenia </w:t>
      </w:r>
      <w:r w:rsidRPr="006B585D">
        <w:rPr>
          <w:rFonts w:ascii="Calibri Light" w:hAnsi="Calibri Light" w:cs="Calibri Light"/>
          <w:sz w:val="22"/>
          <w:szCs w:val="22"/>
          <w:lang w:eastAsia="en-US"/>
        </w:rPr>
        <w:t>Ministra Funduszy i Polityki Regionalnej z dnia 21 maja 2024 r. zmieniającego rozporządzenie w sprawie udzielania pomocy de minimis oraz pomocy publicznej w ramach programów finansowanych z Europejskiego Funduszu Społecznego Plus (EFS+) na lata 2021–2027 (Dz.U. 2024 poz. 784).</w:t>
      </w:r>
    </w:p>
    <w:p w14:paraId="1D5EB83F" w14:textId="77777777" w:rsidR="006B585D" w:rsidRPr="006B585D" w:rsidRDefault="006B585D" w:rsidP="006B585D">
      <w:pPr>
        <w:numPr>
          <w:ilvl w:val="0"/>
          <w:numId w:val="12"/>
        </w:numPr>
        <w:spacing w:line="276" w:lineRule="auto"/>
        <w:ind w:left="397" w:right="-170"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Na warunkach określonych w niniejszej Umowie Realizator przyznaje dofinansowanie realizacji IPR dla …………….. pracowników PS tj.:</w:t>
      </w:r>
    </w:p>
    <w:p w14:paraId="55CF1AEF" w14:textId="77777777" w:rsidR="006B585D" w:rsidRPr="006B585D" w:rsidRDefault="006B585D" w:rsidP="006B585D">
      <w:pPr>
        <w:numPr>
          <w:ilvl w:val="0"/>
          <w:numId w:val="17"/>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Imię, Nazwisko, przyznana kwota</w:t>
      </w:r>
    </w:p>
    <w:p w14:paraId="054918B2" w14:textId="77777777" w:rsidR="006B585D" w:rsidRPr="006B585D" w:rsidRDefault="006B585D" w:rsidP="006B585D">
      <w:pPr>
        <w:numPr>
          <w:ilvl w:val="0"/>
          <w:numId w:val="17"/>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Imię, Nazwisko, przyznana kwota</w:t>
      </w:r>
    </w:p>
    <w:p w14:paraId="60451E48" w14:textId="77777777" w:rsidR="006B585D" w:rsidRPr="006B585D" w:rsidRDefault="006B585D" w:rsidP="006B585D">
      <w:pPr>
        <w:numPr>
          <w:ilvl w:val="0"/>
          <w:numId w:val="12"/>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Płatność będzie dokonana przez Realizatora w formie refundacji na rachunek Beneficjenta Pomocy prowadzony w złotych polskich, nr ……………………………………………</w:t>
      </w:r>
    </w:p>
    <w:p w14:paraId="56A7A425" w14:textId="77777777" w:rsidR="006B585D" w:rsidRPr="006B585D" w:rsidRDefault="006B585D" w:rsidP="006B585D">
      <w:pPr>
        <w:numPr>
          <w:ilvl w:val="0"/>
          <w:numId w:val="12"/>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Warunkiem wypłaty dofinansowania realizacji IPR jest dostępność środków na rachunku bankowym Realizatora. W przypadku braku środków koniecznych do dokonania wypłaty w ustalonej Umową wysokości, wypłata dofinansowania następuje niezwłocznie, gdy Realizator będzie dysponował środkami.</w:t>
      </w:r>
    </w:p>
    <w:p w14:paraId="7851002C" w14:textId="77777777" w:rsidR="006B585D" w:rsidRPr="006B585D" w:rsidRDefault="006B585D" w:rsidP="006B585D">
      <w:pPr>
        <w:numPr>
          <w:ilvl w:val="0"/>
          <w:numId w:val="12"/>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Wydatkowanie środków na realizację IPR przez Beneficjenta Pomocy, w ramach prowadzonej przez niego działalności, musi być realizowane zgodnie z przepisami obowiązującego prawa, zapisami niniejszej Umowy oraz obowiązującymi w Projekcie Regulaminami.</w:t>
      </w:r>
    </w:p>
    <w:p w14:paraId="568084EE" w14:textId="77777777" w:rsidR="006B585D" w:rsidRPr="006B585D" w:rsidRDefault="006B585D" w:rsidP="006B585D">
      <w:pPr>
        <w:numPr>
          <w:ilvl w:val="0"/>
          <w:numId w:val="12"/>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Beneficjent Pomocy zobowiązany jest przechowywać dokumentację związaną z otrzymanym wsparciem de minimis, przez okres 10 lat, licząc od dnia podpisania niniejszej Umowy. </w:t>
      </w:r>
    </w:p>
    <w:p w14:paraId="1B787C80" w14:textId="77777777" w:rsidR="006B585D" w:rsidRPr="001C3AE0" w:rsidRDefault="006B585D" w:rsidP="006B585D">
      <w:pPr>
        <w:numPr>
          <w:ilvl w:val="0"/>
          <w:numId w:val="12"/>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Beneficjent Pomocy zobowiązuje się do poinformowania pracowników objętych dofinansowanymi IPR o tym, że wsparcie jest realizowane w ramach programu Fundusze Europejskie dla Dolnego Śląska 2021–2027 i dofinansowane z Europejskiego Funduszu Społecznego Plus.</w:t>
      </w:r>
    </w:p>
    <w:p w14:paraId="62E93B06" w14:textId="77777777" w:rsidR="001C3AE0" w:rsidRPr="006B585D" w:rsidRDefault="001C3AE0" w:rsidP="001C3AE0">
      <w:pPr>
        <w:spacing w:line="276" w:lineRule="auto"/>
        <w:ind w:left="397" w:right="-170"/>
        <w:contextualSpacing/>
        <w:rPr>
          <w:rFonts w:ascii="Calibri Light" w:hAnsi="Calibri Light" w:cs="Calibri Light"/>
          <w:sz w:val="22"/>
          <w:szCs w:val="22"/>
          <w:lang w:eastAsia="en-US"/>
        </w:rPr>
      </w:pPr>
    </w:p>
    <w:p w14:paraId="784CEC66"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lastRenderedPageBreak/>
        <w:t>§ 3 Postanowienia szczegółowe dotyczące dofinansowania i wydatkowania środków</w:t>
      </w:r>
    </w:p>
    <w:p w14:paraId="3A160435"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Beneficjent Pomocy ponosi wydatki w okresie realizacji IPR, wyłącznie w ramach harmonogramów przedstawianych, co do zasady, na okres trzech miesięcy, w okresie realizacji IPR, które uzyskają akceptację Realizatora.</w:t>
      </w:r>
    </w:p>
    <w:p w14:paraId="79AC4888"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Wydatki w ramach wsparcia są ponoszone w sposób przejrzysty, racjonalny i efektywny, z zachowaniem zasad uzyskiwania najlepszych efektów z danych nakładów. Wydatki muszą być ponoszone w stawkach rynkowych, zgodnych z cennikami udokumentowanymi przez OWES lub rozeznaniem cen udokumentowanym w harmonogramie stanowiącym załącznik do niniejszej Umowy.</w:t>
      </w:r>
    </w:p>
    <w:p w14:paraId="61677D18"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Po poniesieniu wydatków Beneficjent Pomocy składa notę księgową zawierającą potwierdzone za zgodność kopie dokumentów finansowych potwierdzających poniesione wydatki (tj. dokumenty księgowe, potwierdzenia zapłaty itp.). Realizator zastrzega sobie możliwość zobowiązania Beneficjenta pomocy do przedłożenia dodatkowych dokumentów i wyjaśnień potwierdzających poniesione wydatki.</w:t>
      </w:r>
    </w:p>
    <w:p w14:paraId="5A36ECF1"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Beneficjent Pomocy składa notę księgową, o której mowa w ust. 3 w terminie 15 dni kalendarzowych od zakończenia okresu, o którym mowa w harmonogramie. </w:t>
      </w:r>
    </w:p>
    <w:p w14:paraId="082CB09F"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 przypadku zaistnienia sytuacji wskazanej w § 1 ust. 3 termin ten może zostać wydłużony, jednak nie dłużej niż o 5 dni kalendarzowych od dnia poniesienia wydatków.</w:t>
      </w:r>
    </w:p>
    <w:p w14:paraId="358079C9"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 szczególnych przypadkach, za zgodą Realizatora, Beneficjent Pomocy w trakcie trwania umowy, może złożyć notę księgową dotyczącą częściowej refundacji, nie częściej jednak niż raz w miesiącu.</w:t>
      </w:r>
    </w:p>
    <w:p w14:paraId="1CCCEC70"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Realizator dokona refundacji w terminie 30 dni kalendarzowych od daty zaakceptowania przez niego poprawnych i kompletnych dokumentów, z zastrzeżeniem § 2 ust. 4.</w:t>
      </w:r>
    </w:p>
    <w:p w14:paraId="7C97450C" w14:textId="77777777" w:rsidR="006B585D" w:rsidRPr="006B585D" w:rsidRDefault="006B585D" w:rsidP="006B585D">
      <w:pPr>
        <w:numPr>
          <w:ilvl w:val="0"/>
          <w:numId w:val="15"/>
        </w:numPr>
        <w:tabs>
          <w:tab w:val="left" w:pos="426"/>
        </w:tabs>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Za prawidłową realizację ponoszonych wydatków i rzetelne ich wykazanie w nocie dotyczącej refundacji pełną odpowiedzialność ponosi Beneficjent Pomocy.</w:t>
      </w:r>
    </w:p>
    <w:p w14:paraId="5240DEAF"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Refundacja wydatków przysługuje pod warunkiem posiadania przez Beneficjenta pomocy statusu przedsiębiorstwa społecznego. W przypadku utraty statusu przedsiębiorstwa społecznego Beneficjentowi pomocy przysługuje refundacja wydatków poniesionych do dnia utraty statusu. </w:t>
      </w:r>
    </w:p>
    <w:p w14:paraId="1DABCD32" w14:textId="77777777" w:rsidR="006B585D" w:rsidRPr="006B585D"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Realizator zastrzega sobie prawo do dokonania refundacji wynikającej z niniejszej Umowy po uprzednim zaakceptowaniu i rozliczeniu not księgowych za wcześniejsze okresy realizacji IPR objęte zawartymi wcześniej umowami o dofinansowanie realizacji IPR.</w:t>
      </w:r>
    </w:p>
    <w:p w14:paraId="62EBC709" w14:textId="77777777" w:rsidR="006B585D" w:rsidRPr="001C3AE0" w:rsidRDefault="006B585D" w:rsidP="006B585D">
      <w:pPr>
        <w:numPr>
          <w:ilvl w:val="0"/>
          <w:numId w:val="15"/>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Realizator rekomenduje ponoszenie wydatków w ramach dofinansowania realizacji IPR w formie bezgotówkowej.</w:t>
      </w:r>
    </w:p>
    <w:p w14:paraId="582F2501" w14:textId="77777777" w:rsidR="001C3AE0" w:rsidRPr="006B585D" w:rsidRDefault="001C3AE0" w:rsidP="001C3AE0">
      <w:pPr>
        <w:spacing w:line="276" w:lineRule="auto"/>
        <w:ind w:left="397" w:right="-170"/>
        <w:contextualSpacing/>
        <w:rPr>
          <w:rFonts w:ascii="Calibri Light" w:hAnsi="Calibri Light" w:cs="Calibri Light"/>
          <w:sz w:val="22"/>
          <w:szCs w:val="22"/>
          <w:lang w:eastAsia="en-US"/>
        </w:rPr>
      </w:pPr>
    </w:p>
    <w:p w14:paraId="0A3F963D"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 4 Monitoring i kontrola</w:t>
      </w:r>
    </w:p>
    <w:p w14:paraId="44736033" w14:textId="77777777" w:rsidR="006B585D" w:rsidRPr="006B585D"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Beneficjent Pomocy zobowiązany jest poddać się czynnościom monitoringowym i kontrolnym prowadzonym przez Realizatora i uprawnione organy kontrolne w zakresie prawidłowej realizacji umowy oraz spełnienia wymogów Regulaminu, Regulaminu IPR i niniejszej Umowy.</w:t>
      </w:r>
    </w:p>
    <w:p w14:paraId="193E6DA8" w14:textId="77777777" w:rsidR="006B585D" w:rsidRPr="006B585D"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W ramach czynności monitoringowych i kontrolnych Realizator i uprawnione organy kontrolne mają prawo wglądu do oryginalnych dokumentów księgowych i dowodów zapłaty, a także do weryfikacji dokumentów potwierdzających zrealizowane wsparcie. </w:t>
      </w:r>
    </w:p>
    <w:p w14:paraId="0B017371" w14:textId="77777777" w:rsidR="006B585D" w:rsidRPr="006B585D"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Beneficjent Pomocy zobowiązany jest niezwłocznie powiadomić Realizatora o wszelkich okolicznościach mogących zakłócić lub opóźnić prawidłową realizację działań zaplanowanych w harmonogramie stanowiącym załącznik do niniejszej Umowy.</w:t>
      </w:r>
    </w:p>
    <w:p w14:paraId="51B66C5F"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lastRenderedPageBreak/>
        <w:t>§ 5 Zmiana umowy</w:t>
      </w:r>
    </w:p>
    <w:p w14:paraId="5E686CCD" w14:textId="77777777" w:rsidR="006B585D" w:rsidRPr="006B585D" w:rsidRDefault="006B585D" w:rsidP="006B585D">
      <w:pPr>
        <w:numPr>
          <w:ilvl w:val="0"/>
          <w:numId w:val="18"/>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Wszelkie zmiany niniejszej Umowy wymagają formy pisemnej w formie aneksu do niniejszej Umowy, pod rygorem nieważności, z zastrzeżeniem ust. 2 - 4 poniżej.</w:t>
      </w:r>
    </w:p>
    <w:p w14:paraId="6722CAB7" w14:textId="77777777" w:rsidR="006B585D" w:rsidRPr="00290102" w:rsidRDefault="006B585D" w:rsidP="006B585D">
      <w:pPr>
        <w:numPr>
          <w:ilvl w:val="0"/>
          <w:numId w:val="18"/>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Zmiany harmonogramu wydatkowania środków na realizację IPR są dopuszczalne. Wszelkie zmiany harmonogramu wymagają poinformowania Realizatora w formie pisemnej (e-mail/pismo) i uzyskania jego zgody. Każda zmiana harmonogramu jest rozpatrywana indywidualnie przez Realizatora.</w:t>
      </w:r>
    </w:p>
    <w:p w14:paraId="3CC7AAF1" w14:textId="764A9541" w:rsidR="006B585D" w:rsidRPr="00290102" w:rsidRDefault="006B585D" w:rsidP="00290102">
      <w:pPr>
        <w:numPr>
          <w:ilvl w:val="0"/>
          <w:numId w:val="18"/>
        </w:numPr>
        <w:spacing w:line="276" w:lineRule="auto"/>
        <w:ind w:left="397" w:right="-170" w:hanging="397"/>
        <w:contextualSpacing/>
        <w:rPr>
          <w:rFonts w:ascii="Calibri Light" w:hAnsi="Calibri Light" w:cs="Calibri Light"/>
          <w:sz w:val="22"/>
          <w:szCs w:val="22"/>
          <w:lang w:eastAsia="en-US"/>
        </w:rPr>
      </w:pPr>
      <w:r w:rsidRPr="00290102">
        <w:rPr>
          <w:rFonts w:ascii="Calibri Light" w:eastAsia="Calibri" w:hAnsi="Calibri Light" w:cs="Calibri Light"/>
          <w:sz w:val="22"/>
          <w:szCs w:val="22"/>
          <w:lang w:eastAsia="en-US"/>
        </w:rPr>
        <w:t>Zmiana harmonogramu niepowodująca zwiększenia wartości umowy wskazanej w § 2 ust. 1 nie wymaga formy pisemnej, z zastrzeżeniem ust. 4.</w:t>
      </w:r>
    </w:p>
    <w:p w14:paraId="52F5BEEF" w14:textId="77777777" w:rsidR="006B585D" w:rsidRPr="006B585D"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Jeżeli zmiana harmonogramu powoduje zmianę wartości udzielanej pomocy de minimis, o której mowa w § 3 ust. 6 Regulaminu IPR, Beneficjent Pomocy musi spełniać wszystkie przesłanki jej udzielenia i wymagane jest zawarcie pisemnego aneksu do niniejszej Umowy.</w:t>
      </w:r>
    </w:p>
    <w:p w14:paraId="38AAB96E" w14:textId="77777777" w:rsidR="006B585D" w:rsidRPr="006B585D"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Zmiana wartości umowy nie może skutkować przekroczeniem maksymalnej wartości udzielenia wsparcia reintegracyjnego, tj. 300% minimalnego wynagrodzenia za pracę (zgodnie z wartością tego wskaźnika na dzień podpisania umowy o udzielenie wsparcia reintegracyjnego) na jednego pracownika.</w:t>
      </w:r>
    </w:p>
    <w:p w14:paraId="08988C4D" w14:textId="77777777" w:rsidR="006B585D" w:rsidRPr="006B585D"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Jeżeli wniosek o zmianę Umowy pochodzi od Beneficjenta Pomocy, musi on przedstawić ten wniosek Realizatorowi nie później niż w terminie 14 dni przed dniem, w którym zmiana ta powinna wejść w życie.</w:t>
      </w:r>
    </w:p>
    <w:p w14:paraId="5F4B298E" w14:textId="77777777" w:rsidR="006B585D" w:rsidRPr="006B585D"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Dopuszczalne jest niezachowanie terminu, o którym mowa w ust. 6 gdy, nastąpi to z przyczyn niezależnych od Beneficjenta Pomocy lub zostało zaakceptowane przez Realizatora.</w:t>
      </w:r>
    </w:p>
    <w:p w14:paraId="618626A4" w14:textId="77777777" w:rsidR="006B585D" w:rsidRPr="001C3AE0" w:rsidRDefault="006B585D" w:rsidP="006B585D">
      <w:pPr>
        <w:numPr>
          <w:ilvl w:val="1"/>
          <w:numId w:val="14"/>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Obowiązki i prawa wynikające z niniejszej Umowy nie mogą być w żadnym wypadku przenoszone na rzecz osoby trzeciej.</w:t>
      </w:r>
    </w:p>
    <w:p w14:paraId="0589CDE4" w14:textId="77777777" w:rsidR="001C3AE0" w:rsidRPr="006B585D" w:rsidRDefault="001C3AE0" w:rsidP="001C3AE0">
      <w:pPr>
        <w:spacing w:line="276" w:lineRule="auto"/>
        <w:ind w:left="397" w:right="-170"/>
        <w:contextualSpacing/>
        <w:rPr>
          <w:rFonts w:ascii="Calibri Light" w:hAnsi="Calibri Light" w:cs="Calibri Light"/>
          <w:sz w:val="22"/>
          <w:szCs w:val="22"/>
          <w:lang w:eastAsia="en-US"/>
        </w:rPr>
      </w:pPr>
    </w:p>
    <w:p w14:paraId="72855DA8"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 6 Rozwiązanie umowy</w:t>
      </w:r>
    </w:p>
    <w:p w14:paraId="0166EE72" w14:textId="77777777" w:rsidR="006B585D" w:rsidRPr="006B585D" w:rsidRDefault="006B585D" w:rsidP="006B585D">
      <w:pPr>
        <w:numPr>
          <w:ilvl w:val="0"/>
          <w:numId w:val="16"/>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Każda ze stron może rozwiązać Umowę w każdym momencie, z zastrzeżeniem ust. 3 poniżej</w:t>
      </w:r>
    </w:p>
    <w:p w14:paraId="64D63AFE" w14:textId="77777777" w:rsidR="006B585D" w:rsidRPr="006B585D" w:rsidRDefault="006B585D" w:rsidP="006B585D">
      <w:pPr>
        <w:numPr>
          <w:ilvl w:val="0"/>
          <w:numId w:val="16"/>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Rozwiązanie umowy wymaga formy pisemnej, z zastrzeżeniem ust. 4</w:t>
      </w:r>
    </w:p>
    <w:p w14:paraId="09A2093B" w14:textId="77777777" w:rsidR="006B585D" w:rsidRPr="006B585D" w:rsidRDefault="006B585D" w:rsidP="006B585D">
      <w:pPr>
        <w:numPr>
          <w:ilvl w:val="0"/>
          <w:numId w:val="16"/>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Realizator może wypowiedzieć Umowę ze skutkiem natychmiastowym i bez wypłaty </w:t>
      </w:r>
    </w:p>
    <w:p w14:paraId="2848CB0A" w14:textId="77777777" w:rsidR="006B585D" w:rsidRPr="006B585D" w:rsidRDefault="006B585D" w:rsidP="006B585D">
      <w:pPr>
        <w:spacing w:line="276" w:lineRule="auto"/>
        <w:ind w:left="397" w:hanging="397"/>
        <w:rPr>
          <w:rFonts w:ascii="Calibri Light" w:eastAsia="Calibri" w:hAnsi="Calibri Light" w:cs="Calibri Light"/>
          <w:sz w:val="22"/>
          <w:szCs w:val="22"/>
          <w:lang w:eastAsia="en-US"/>
        </w:rPr>
      </w:pPr>
      <w:r w:rsidRPr="006B585D">
        <w:rPr>
          <w:rFonts w:ascii="Calibri Light" w:eastAsia="Calibri" w:hAnsi="Calibri Light" w:cs="Calibri Light"/>
          <w:sz w:val="22"/>
          <w:szCs w:val="22"/>
          <w:lang w:eastAsia="en-US"/>
        </w:rPr>
        <w:t xml:space="preserve">        jakichkolwiek odszkodowań, w szczególności, gdy Beneficjent Pomocy nie wywiąże się z  </w:t>
      </w:r>
    </w:p>
    <w:p w14:paraId="0BA217BA"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        postanowień zawartych w niniejszej umowie.</w:t>
      </w:r>
    </w:p>
    <w:p w14:paraId="6474ECEC" w14:textId="77777777" w:rsidR="006B585D" w:rsidRPr="006B585D" w:rsidRDefault="006B585D" w:rsidP="006B585D">
      <w:pPr>
        <w:numPr>
          <w:ilvl w:val="0"/>
          <w:numId w:val="16"/>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Umowa ulega rozwiązaniu w przypadku utraty przez Beneficjenta Pomocy statusu  </w:t>
      </w:r>
    </w:p>
    <w:p w14:paraId="74B1F5F8"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        przedsiębiorstwa społecznego z dniem utraty tego statusu.</w:t>
      </w:r>
    </w:p>
    <w:p w14:paraId="6A361BEF" w14:textId="77777777" w:rsidR="006B585D" w:rsidRPr="006B585D" w:rsidRDefault="006B585D" w:rsidP="006B585D">
      <w:pPr>
        <w:numPr>
          <w:ilvl w:val="0"/>
          <w:numId w:val="16"/>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Beneficjent Pomocy zobowiązany jest do zwrotu całości wypłaconych środków wraz z należnymi </w:t>
      </w:r>
    </w:p>
    <w:p w14:paraId="38DA8EF2" w14:textId="77777777" w:rsidR="006B585D" w:rsidRPr="006B585D" w:rsidRDefault="006B585D" w:rsidP="006B585D">
      <w:pPr>
        <w:spacing w:line="276" w:lineRule="auto"/>
        <w:ind w:left="397" w:hanging="397"/>
        <w:contextualSpacing/>
        <w:rPr>
          <w:rFonts w:ascii="Calibri Light" w:eastAsia="Calibri" w:hAnsi="Calibri Light" w:cs="Calibri Light"/>
          <w:sz w:val="22"/>
          <w:szCs w:val="22"/>
          <w:lang w:eastAsia="en-US"/>
        </w:rPr>
      </w:pPr>
      <w:r w:rsidRPr="006B585D">
        <w:rPr>
          <w:rFonts w:ascii="Calibri Light" w:eastAsia="Calibri" w:hAnsi="Calibri Light" w:cs="Calibri Light"/>
          <w:sz w:val="22"/>
          <w:szCs w:val="22"/>
          <w:lang w:eastAsia="en-US"/>
        </w:rPr>
        <w:t xml:space="preserve">       odsetkami naliczonymi jak dla zaległości podatkowych od dnia przekazania środków, w terminie </w:t>
      </w:r>
    </w:p>
    <w:p w14:paraId="33AA9BB4" w14:textId="77777777" w:rsidR="006B585D" w:rsidRPr="006B585D" w:rsidRDefault="006B585D" w:rsidP="006B585D">
      <w:pPr>
        <w:spacing w:line="276" w:lineRule="auto"/>
        <w:ind w:left="397"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       30 dni od dnia otrzymania wezwania od Realizatora lub właściwego organu kontrolnego, jeżeli:</w:t>
      </w:r>
    </w:p>
    <w:p w14:paraId="33240E4D"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otrzymane środki wykorzystał niezgodnie z Regulaminem, Regulaminem IPR i niniejszą umową,</w:t>
      </w:r>
    </w:p>
    <w:p w14:paraId="09456583"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złożył niezgodne z prawdą oświadczenia na etapie ubiegania się o środki lub na etapie realizacji Umowy lub przedstawił nieprawdziwe dane w dokumentach,</w:t>
      </w:r>
    </w:p>
    <w:p w14:paraId="4653F548"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będąc Beneficjentem pomocy publicznej (pomocy de minimis) nie spełnił warunków niezbędnych do jej uzyskania, wynikających z przepisów regulujących dopuszczalność udzielania pomocy publicznej dla przedsiębiorców (jeśli dotyczy),</w:t>
      </w:r>
    </w:p>
    <w:p w14:paraId="1DF5A8D2"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nie poddał się kontroli i monitoringowi, o którym mowa w § 4,</w:t>
      </w:r>
    </w:p>
    <w:p w14:paraId="745A35B6"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naruszył inne istotne warunki niniejszej Umowy</w:t>
      </w:r>
    </w:p>
    <w:p w14:paraId="43CB7483" w14:textId="77777777" w:rsidR="006B585D" w:rsidRPr="001C3AE0" w:rsidRDefault="006B585D" w:rsidP="006B585D">
      <w:pPr>
        <w:numPr>
          <w:ilvl w:val="0"/>
          <w:numId w:val="16"/>
        </w:numPr>
        <w:spacing w:line="276" w:lineRule="auto"/>
        <w:ind w:left="397" w:right="-170" w:hanging="397"/>
        <w:contextualSpacing/>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 xml:space="preserve">W przypadku, gdy Beneficjent Pomocy nie dokonał w wyznaczonym terminie zwrotu, o którym mowa w ust. 5, Realizator podejmie czynności zmierzające do odzyskania środków, z wykorzystaniem dostępnych </w:t>
      </w:r>
      <w:r w:rsidRPr="006B585D">
        <w:rPr>
          <w:rFonts w:ascii="Calibri Light" w:eastAsia="Calibri" w:hAnsi="Calibri Light" w:cs="Calibri Light"/>
          <w:sz w:val="22"/>
          <w:szCs w:val="22"/>
          <w:lang w:eastAsia="en-US"/>
        </w:rPr>
        <w:lastRenderedPageBreak/>
        <w:t>środków prawnych. Koszty czynności zmierzających do odzyskania nieprawidłowo wykorzystanych środków dofinansowania obciążają Beneficjenta Pomocy.</w:t>
      </w:r>
    </w:p>
    <w:p w14:paraId="789E1D01" w14:textId="77777777" w:rsidR="001C3AE0" w:rsidRPr="006B585D" w:rsidRDefault="001C3AE0" w:rsidP="001C3AE0">
      <w:pPr>
        <w:spacing w:line="276" w:lineRule="auto"/>
        <w:ind w:left="397" w:right="-170"/>
        <w:contextualSpacing/>
        <w:rPr>
          <w:rFonts w:ascii="Calibri Light" w:hAnsi="Calibri Light" w:cs="Calibri Light"/>
          <w:sz w:val="22"/>
          <w:szCs w:val="22"/>
          <w:lang w:eastAsia="en-US"/>
        </w:rPr>
      </w:pPr>
    </w:p>
    <w:p w14:paraId="6F41A6EB"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 7 Inne</w:t>
      </w:r>
    </w:p>
    <w:p w14:paraId="44AD83B3"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1.</w:t>
      </w:r>
      <w:r w:rsidRPr="006B585D">
        <w:rPr>
          <w:rFonts w:ascii="Calibri Light" w:eastAsia="Calibri" w:hAnsi="Calibri Light" w:cs="Calibri Light"/>
          <w:sz w:val="22"/>
          <w:szCs w:val="22"/>
          <w:lang w:eastAsia="en-US"/>
        </w:rPr>
        <w:tab/>
        <w:t>Realizator zastrzega sobie prawo żądania od Beneficjenta Pomocy wszelkich innych informacji niezbędnych do wywiązania się z obowiązków wobec organów kontrolnych, w tym niezbędnych do spełnienia warunków związanych z posiadaną akredytacją OWES.</w:t>
      </w:r>
    </w:p>
    <w:p w14:paraId="4FA24D75"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2.</w:t>
      </w:r>
      <w:r w:rsidRPr="006B585D">
        <w:rPr>
          <w:rFonts w:ascii="Calibri Light" w:eastAsia="Calibri" w:hAnsi="Calibri Light" w:cs="Calibri Light"/>
          <w:sz w:val="22"/>
          <w:szCs w:val="22"/>
          <w:lang w:eastAsia="en-US"/>
        </w:rPr>
        <w:tab/>
        <w:t>Beneficjent Pomocy zobowiązuje się przedstawić wszelkie informacje niezbędne do wywiązania się przez Realizatora z obowiązków wskazanych w ust. 1.</w:t>
      </w:r>
    </w:p>
    <w:p w14:paraId="20825CC5" w14:textId="77777777" w:rsidR="006B585D" w:rsidRDefault="006B585D" w:rsidP="006B585D">
      <w:pPr>
        <w:spacing w:line="276" w:lineRule="auto"/>
        <w:ind w:left="397" w:hanging="397"/>
        <w:rPr>
          <w:rFonts w:ascii="Calibri Light" w:eastAsia="Calibri" w:hAnsi="Calibri Light" w:cs="Calibri Light"/>
          <w:sz w:val="22"/>
          <w:szCs w:val="22"/>
          <w:lang w:eastAsia="en-US"/>
        </w:rPr>
      </w:pPr>
      <w:r w:rsidRPr="006B585D">
        <w:rPr>
          <w:rFonts w:ascii="Calibri Light" w:eastAsia="Calibri" w:hAnsi="Calibri Light" w:cs="Calibri Light"/>
          <w:sz w:val="22"/>
          <w:szCs w:val="22"/>
          <w:lang w:eastAsia="en-US"/>
        </w:rPr>
        <w:t>3.</w:t>
      </w:r>
      <w:r w:rsidRPr="006B585D">
        <w:rPr>
          <w:rFonts w:ascii="Calibri Light" w:eastAsia="Calibri" w:hAnsi="Calibri Light" w:cs="Calibri Light"/>
          <w:sz w:val="22"/>
          <w:szCs w:val="22"/>
          <w:lang w:eastAsia="en-US"/>
        </w:rPr>
        <w:tab/>
        <w:t>Beneficjent Pomocy ponosi wyłączną odpowiedzialność za szkody wyrządzone wobec osób trzecich w związku z realizowanymi działaniami.</w:t>
      </w:r>
    </w:p>
    <w:p w14:paraId="7509E032" w14:textId="77777777" w:rsidR="001C3AE0" w:rsidRPr="006B585D" w:rsidRDefault="001C3AE0" w:rsidP="001C3AE0">
      <w:pPr>
        <w:spacing w:line="276" w:lineRule="auto"/>
        <w:rPr>
          <w:rFonts w:ascii="Calibri Light" w:hAnsi="Calibri Light" w:cs="Calibri Light"/>
          <w:sz w:val="22"/>
          <w:szCs w:val="22"/>
          <w:lang w:eastAsia="en-US"/>
        </w:rPr>
      </w:pPr>
    </w:p>
    <w:p w14:paraId="442DAE2F" w14:textId="77777777" w:rsidR="006B585D" w:rsidRPr="006B585D" w:rsidRDefault="006B585D" w:rsidP="006B585D">
      <w:pPr>
        <w:keepNext/>
        <w:tabs>
          <w:tab w:val="left" w:pos="567"/>
          <w:tab w:val="left" w:pos="1134"/>
        </w:tabs>
        <w:spacing w:line="276" w:lineRule="auto"/>
        <w:ind w:left="397" w:hanging="397"/>
        <w:jc w:val="center"/>
        <w:rPr>
          <w:rFonts w:ascii="Calibri Light" w:hAnsi="Calibri Light" w:cs="Calibri Light"/>
          <w:b/>
          <w:bCs/>
          <w:sz w:val="22"/>
          <w:szCs w:val="22"/>
          <w:lang w:eastAsia="en-US"/>
        </w:rPr>
      </w:pPr>
      <w:r w:rsidRPr="006B585D">
        <w:rPr>
          <w:rFonts w:ascii="Calibri Light" w:eastAsia="Calibri" w:hAnsi="Calibri Light" w:cs="Calibri Light"/>
          <w:b/>
          <w:bCs/>
          <w:sz w:val="22"/>
          <w:szCs w:val="22"/>
          <w:lang w:eastAsia="en-US"/>
        </w:rPr>
        <w:t>§ 8 Postanowienia końcowe</w:t>
      </w:r>
    </w:p>
    <w:p w14:paraId="278018E4"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1.</w:t>
      </w:r>
      <w:r w:rsidRPr="006B585D">
        <w:rPr>
          <w:rFonts w:ascii="Calibri Light" w:eastAsia="Calibri" w:hAnsi="Calibri Light" w:cs="Calibri Light"/>
          <w:sz w:val="22"/>
          <w:szCs w:val="22"/>
          <w:lang w:eastAsia="en-US"/>
        </w:rPr>
        <w:tab/>
        <w:t>Spory związane z realizacją niniejszej Umowy strony będą starały się rozwiązać polubownie.</w:t>
      </w:r>
    </w:p>
    <w:p w14:paraId="7847B82B"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2.</w:t>
      </w:r>
      <w:r w:rsidRPr="006B585D">
        <w:rPr>
          <w:rFonts w:ascii="Calibri Light" w:eastAsia="Calibri" w:hAnsi="Calibri Light" w:cs="Calibri Light"/>
          <w:sz w:val="22"/>
          <w:szCs w:val="22"/>
          <w:lang w:eastAsia="en-US"/>
        </w:rPr>
        <w:tab/>
        <w:t>W przypadku braku porozumienia spór będzie podlegał rozstrzygnięciu przez właściwy sąd powszechny.</w:t>
      </w:r>
    </w:p>
    <w:p w14:paraId="7271458D"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3.</w:t>
      </w:r>
      <w:r w:rsidRPr="006B585D">
        <w:rPr>
          <w:rFonts w:ascii="Calibri Light" w:eastAsia="Calibri" w:hAnsi="Calibri Light" w:cs="Calibri Light"/>
          <w:sz w:val="22"/>
          <w:szCs w:val="22"/>
          <w:lang w:eastAsia="en-US"/>
        </w:rPr>
        <w:tab/>
        <w:t>Wszelkie wątpliwości związane z realizacją niniejszej Umowy wyjaśniane będą w formie pisemnej.</w:t>
      </w:r>
    </w:p>
    <w:p w14:paraId="7E861CD8"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4.</w:t>
      </w:r>
      <w:r w:rsidRPr="006B585D">
        <w:rPr>
          <w:rFonts w:ascii="Calibri Light" w:eastAsia="Calibri" w:hAnsi="Calibri Light" w:cs="Calibri Light"/>
          <w:sz w:val="22"/>
          <w:szCs w:val="22"/>
          <w:lang w:eastAsia="en-US"/>
        </w:rPr>
        <w:tab/>
        <w:t>Umowa została sporządzona w dwóch jednobrzmiących egzemplarzach, po jednym dla każdej ze stron.</w:t>
      </w:r>
    </w:p>
    <w:p w14:paraId="7A0D7696"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5.</w:t>
      </w:r>
      <w:r w:rsidRPr="006B585D">
        <w:rPr>
          <w:rFonts w:ascii="Calibri Light" w:eastAsia="Calibri" w:hAnsi="Calibri Light" w:cs="Calibri Light"/>
          <w:sz w:val="22"/>
          <w:szCs w:val="22"/>
          <w:lang w:eastAsia="en-US"/>
        </w:rPr>
        <w:tab/>
        <w:t>Integralną część niniejszej Umowy stanowią następujące dokumenty:</w:t>
      </w:r>
    </w:p>
    <w:p w14:paraId="718B5CE3"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1)</w:t>
      </w:r>
      <w:r w:rsidRPr="006B585D">
        <w:rPr>
          <w:rFonts w:ascii="Calibri Light" w:eastAsia="Calibri" w:hAnsi="Calibri Light" w:cs="Calibri Light"/>
          <w:sz w:val="22"/>
          <w:szCs w:val="22"/>
          <w:lang w:eastAsia="en-US"/>
        </w:rPr>
        <w:tab/>
        <w:t xml:space="preserve">Zaakceptowany przez Realizatora harmonogram wydatkowania środków na realizację IPR wraz z załącznikami (wzór stanowi załącznik nr 23 do Regulaminu), </w:t>
      </w:r>
    </w:p>
    <w:p w14:paraId="0A776F2C"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2)</w:t>
      </w:r>
      <w:r w:rsidRPr="006B585D">
        <w:rPr>
          <w:rFonts w:ascii="Calibri Light" w:eastAsia="Calibri" w:hAnsi="Calibri Light" w:cs="Calibri Light"/>
          <w:sz w:val="22"/>
          <w:szCs w:val="22"/>
          <w:lang w:eastAsia="en-US"/>
        </w:rPr>
        <w:tab/>
        <w:t xml:space="preserve">Oświadczenie o pomocy de minimis (wzór stanowi załącznik nr 9 do Regulaminu), </w:t>
      </w:r>
    </w:p>
    <w:p w14:paraId="22F0A475"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3)</w:t>
      </w:r>
      <w:r w:rsidRPr="006B585D">
        <w:rPr>
          <w:rFonts w:ascii="Calibri Light" w:eastAsia="Calibri" w:hAnsi="Calibri Light" w:cs="Calibri Light"/>
          <w:sz w:val="22"/>
          <w:szCs w:val="22"/>
          <w:lang w:eastAsia="en-US"/>
        </w:rPr>
        <w:tab/>
        <w:t>Wydruk z SUDOP o otrzymaniu pomocy publicznej</w:t>
      </w:r>
    </w:p>
    <w:p w14:paraId="04E1DC32"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4)</w:t>
      </w:r>
      <w:r w:rsidRPr="006B585D">
        <w:rPr>
          <w:rFonts w:ascii="Calibri Light" w:eastAsia="Calibri" w:hAnsi="Calibri Light" w:cs="Calibri Light"/>
          <w:sz w:val="22"/>
          <w:szCs w:val="22"/>
          <w:lang w:eastAsia="en-US"/>
        </w:rPr>
        <w:tab/>
        <w:t>Oświadczenie Beneficjenta Pomocy o zakazie dostępu do środków publicznych (wzór stanowi załącznik nr 11b do Regulaminu),</w:t>
      </w:r>
    </w:p>
    <w:p w14:paraId="67C92CC6" w14:textId="219EFA9F"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5)</w:t>
      </w:r>
      <w:r w:rsidRPr="006B585D">
        <w:rPr>
          <w:rFonts w:ascii="Calibri Light" w:eastAsia="Calibri" w:hAnsi="Calibri Light" w:cs="Calibri Light"/>
          <w:sz w:val="22"/>
          <w:szCs w:val="22"/>
          <w:lang w:eastAsia="en-US"/>
        </w:rPr>
        <w:tab/>
        <w:t>Formularz informacji</w:t>
      </w:r>
      <w:r w:rsidR="002C7403">
        <w:rPr>
          <w:rFonts w:ascii="Calibri Light" w:eastAsia="Calibri" w:hAnsi="Calibri Light" w:cs="Calibri Light"/>
          <w:sz w:val="22"/>
          <w:szCs w:val="22"/>
          <w:lang w:eastAsia="en-US"/>
        </w:rPr>
        <w:t xml:space="preserve"> </w:t>
      </w:r>
      <w:r w:rsidRPr="006B585D">
        <w:rPr>
          <w:rFonts w:ascii="Calibri Light" w:eastAsia="Calibri" w:hAnsi="Calibri Light" w:cs="Calibri Light"/>
          <w:sz w:val="22"/>
          <w:szCs w:val="22"/>
          <w:lang w:eastAsia="en-US"/>
        </w:rPr>
        <w:t>przedstawionych przy ubieganiu się o pomoc de minimis, zgodnie ze wzorem określonym w Rozporządzeniu Rady Ministrów w sprawie zakresu informacji przedstawianych przez podmiot ubiegający się o pomoc de minimis (Dz.U. z 2026 r. poz. 449)</w:t>
      </w:r>
    </w:p>
    <w:p w14:paraId="2BC79421"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6)</w:t>
      </w:r>
      <w:r w:rsidRPr="006B585D">
        <w:rPr>
          <w:rFonts w:ascii="Calibri Light" w:eastAsia="Calibri" w:hAnsi="Calibri Light" w:cs="Calibri Light"/>
          <w:sz w:val="22"/>
          <w:szCs w:val="22"/>
          <w:lang w:eastAsia="en-US"/>
        </w:rPr>
        <w:tab/>
        <w:t>Oświadczenie dotyczące rachunku bankowego podmiotu/potwierdzenie prowadzenia rachunku bankowego podmiotu/ Umowa prowadzenia rachunku bankowego podmiotu.</w:t>
      </w:r>
    </w:p>
    <w:p w14:paraId="228A748E" w14:textId="77777777" w:rsidR="006B585D" w:rsidRPr="006B585D" w:rsidRDefault="006B585D" w:rsidP="006B585D">
      <w:pPr>
        <w:spacing w:line="276" w:lineRule="auto"/>
        <w:ind w:left="777" w:hanging="420"/>
        <w:rPr>
          <w:rFonts w:ascii="Calibri Light" w:eastAsia="Calibri" w:hAnsi="Calibri Light" w:cs="Calibri Light"/>
          <w:sz w:val="22"/>
          <w:szCs w:val="22"/>
          <w:lang w:eastAsia="en-US"/>
        </w:rPr>
      </w:pPr>
    </w:p>
    <w:p w14:paraId="34A638C3" w14:textId="77777777" w:rsidR="006B585D" w:rsidRPr="006B585D" w:rsidRDefault="006B585D" w:rsidP="006B585D">
      <w:pPr>
        <w:spacing w:line="276" w:lineRule="auto"/>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t>
      </w:r>
    </w:p>
    <w:p w14:paraId="67DC6E20"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Realizator</w:t>
      </w:r>
    </w:p>
    <w:p w14:paraId="0E79A0F0" w14:textId="77777777" w:rsidR="006B585D" w:rsidRPr="006B585D" w:rsidRDefault="006B585D" w:rsidP="006B585D">
      <w:pPr>
        <w:spacing w:line="276" w:lineRule="auto"/>
        <w:ind w:left="397" w:hanging="397"/>
        <w:rPr>
          <w:rFonts w:ascii="Calibri Light" w:hAnsi="Calibri Light" w:cs="Calibri Light"/>
          <w:sz w:val="20"/>
          <w:szCs w:val="20"/>
          <w:lang w:eastAsia="en-US"/>
        </w:rPr>
      </w:pPr>
      <w:r w:rsidRPr="006B585D">
        <w:rPr>
          <w:rFonts w:ascii="Calibri Light" w:eastAsia="Calibri" w:hAnsi="Calibri Light" w:cs="Calibri Light"/>
          <w:sz w:val="20"/>
          <w:szCs w:val="20"/>
          <w:lang w:eastAsia="en-US"/>
        </w:rPr>
        <w:t>(Pieczątka, data i podpis osoby/osób uprawnionej/-ych do podpisania Umowy w imieniu Realizatora)</w:t>
      </w:r>
    </w:p>
    <w:p w14:paraId="6B1FCC76" w14:textId="77777777" w:rsidR="00B35E54" w:rsidRDefault="00B35E54" w:rsidP="006B585D">
      <w:pPr>
        <w:spacing w:line="276" w:lineRule="auto"/>
        <w:ind w:left="397" w:hanging="397"/>
        <w:rPr>
          <w:rFonts w:ascii="Calibri Light" w:eastAsia="Calibri" w:hAnsi="Calibri Light" w:cs="Calibri Light"/>
          <w:sz w:val="22"/>
          <w:szCs w:val="22"/>
          <w:lang w:eastAsia="en-US"/>
        </w:rPr>
      </w:pPr>
    </w:p>
    <w:p w14:paraId="3DF3AA54" w14:textId="77777777" w:rsidR="00B35E54" w:rsidRDefault="00B35E54" w:rsidP="006B585D">
      <w:pPr>
        <w:spacing w:line="276" w:lineRule="auto"/>
        <w:ind w:left="397" w:hanging="397"/>
        <w:rPr>
          <w:rFonts w:ascii="Calibri Light" w:eastAsia="Calibri" w:hAnsi="Calibri Light" w:cs="Calibri Light"/>
          <w:sz w:val="22"/>
          <w:szCs w:val="22"/>
          <w:lang w:eastAsia="en-US"/>
        </w:rPr>
      </w:pPr>
    </w:p>
    <w:p w14:paraId="47DA1BE0"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w:t>
      </w:r>
    </w:p>
    <w:p w14:paraId="156C4588" w14:textId="77777777" w:rsidR="006B585D" w:rsidRPr="006B585D" w:rsidRDefault="006B585D" w:rsidP="006B585D">
      <w:pPr>
        <w:spacing w:line="276" w:lineRule="auto"/>
        <w:ind w:left="397" w:hanging="397"/>
        <w:rPr>
          <w:rFonts w:ascii="Calibri Light" w:hAnsi="Calibri Light" w:cs="Calibri Light"/>
          <w:sz w:val="22"/>
          <w:szCs w:val="22"/>
          <w:lang w:eastAsia="en-US"/>
        </w:rPr>
      </w:pPr>
      <w:r w:rsidRPr="006B585D">
        <w:rPr>
          <w:rFonts w:ascii="Calibri Light" w:eastAsia="Calibri" w:hAnsi="Calibri Light" w:cs="Calibri Light"/>
          <w:sz w:val="22"/>
          <w:szCs w:val="22"/>
          <w:lang w:eastAsia="en-US"/>
        </w:rPr>
        <w:t>Beneficjent Pomocy</w:t>
      </w:r>
    </w:p>
    <w:p w14:paraId="75B42E1F" w14:textId="77777777" w:rsidR="006B585D" w:rsidRPr="006B585D" w:rsidRDefault="006B585D" w:rsidP="006B585D">
      <w:pPr>
        <w:spacing w:line="276" w:lineRule="auto"/>
        <w:ind w:left="397" w:hanging="397"/>
        <w:rPr>
          <w:rFonts w:ascii="Calibri Light" w:hAnsi="Calibri Light" w:cs="Calibri Light"/>
          <w:sz w:val="20"/>
          <w:szCs w:val="20"/>
          <w:lang w:eastAsia="en-US"/>
        </w:rPr>
      </w:pPr>
      <w:r w:rsidRPr="006B585D">
        <w:rPr>
          <w:rFonts w:ascii="Calibri Light" w:eastAsia="Calibri" w:hAnsi="Calibri Light" w:cs="Calibri Light"/>
          <w:sz w:val="20"/>
          <w:szCs w:val="20"/>
          <w:lang w:eastAsia="en-US"/>
        </w:rPr>
        <w:t xml:space="preserve">(Pieczątka, data i podpis osoby/osób uprawnionej/-ych do podpisania Umowy w imieniu Beneficjenta Pomocy) </w:t>
      </w:r>
    </w:p>
    <w:p w14:paraId="1C5A528D" w14:textId="77777777" w:rsidR="00317748" w:rsidRPr="00C82579" w:rsidRDefault="00317748" w:rsidP="00C82579"/>
    <w:sectPr w:rsidR="00317748" w:rsidRPr="00C82579" w:rsidSect="008D75B4">
      <w:headerReference w:type="default" r:id="rId8"/>
      <w:footerReference w:type="default" r:id="rId9"/>
      <w:pgSz w:w="11906" w:h="16838" w:code="9"/>
      <w:pgMar w:top="1843" w:right="1133" w:bottom="1701" w:left="1134"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CDB9E" w14:textId="77777777" w:rsidR="00F0079B" w:rsidRDefault="00F0079B">
      <w:r>
        <w:separator/>
      </w:r>
    </w:p>
  </w:endnote>
  <w:endnote w:type="continuationSeparator" w:id="0">
    <w:p w14:paraId="2A7DAF70" w14:textId="77777777" w:rsidR="00F0079B" w:rsidRDefault="00F00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Web">
    <w:altName w:val="Corbel"/>
    <w:charset w:val="EE"/>
    <w:family w:val="swiss"/>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86E8" w14:textId="77777777" w:rsidR="005E734E" w:rsidRDefault="00137721" w:rsidP="00D122EA">
    <w:pPr>
      <w:pStyle w:val="Stopka"/>
      <w:ind w:right="-410"/>
    </w:pPr>
    <w:r>
      <w:rPr>
        <w:noProof/>
      </w:rPr>
      <mc:AlternateContent>
        <mc:Choice Requires="wps">
          <w:drawing>
            <wp:anchor distT="0" distB="0" distL="114300" distR="114300" simplePos="0" relativeHeight="251656192" behindDoc="0" locked="0" layoutInCell="1" allowOverlap="1" wp14:anchorId="5AE6DEDD" wp14:editId="6600AF48">
              <wp:simplePos x="0" y="0"/>
              <wp:positionH relativeFrom="column">
                <wp:posOffset>-53975</wp:posOffset>
              </wp:positionH>
              <wp:positionV relativeFrom="paragraph">
                <wp:posOffset>-219075</wp:posOffset>
              </wp:positionV>
              <wp:extent cx="6120130" cy="0"/>
              <wp:effectExtent l="12700" t="9525" r="10795" b="9525"/>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8119AF" id="_x0000_t32" coordsize="21600,21600" o:spt="32" o:oned="t" path="m,l21600,21600e" filled="f">
              <v:path arrowok="t" fillok="f" o:connecttype="none"/>
              <o:lock v:ext="edit" shapetype="t"/>
            </v:shapetype>
            <v:shape id="AutoShape 18" o:spid="_x0000_s1026" type="#_x0000_t32" style="position:absolute;margin-left:-4.25pt;margin-top:-17.25pt;width:481.9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" strokeweight=".5pt"/>
          </w:pict>
        </mc:Fallback>
      </mc:AlternateContent>
    </w:r>
    <w:r>
      <w:rPr>
        <w:noProof/>
      </w:rPr>
      <w:drawing>
        <wp:anchor distT="0" distB="0" distL="114300" distR="114300" simplePos="0" relativeHeight="251660288" behindDoc="0" locked="0" layoutInCell="1" allowOverlap="1" wp14:anchorId="435145AE" wp14:editId="1FEB0CF7">
          <wp:simplePos x="0" y="0"/>
          <wp:positionH relativeFrom="column">
            <wp:posOffset>34290</wp:posOffset>
          </wp:positionH>
          <wp:positionV relativeFrom="paragraph">
            <wp:posOffset>-129540</wp:posOffset>
          </wp:positionV>
          <wp:extent cx="5775960" cy="762000"/>
          <wp:effectExtent l="0" t="0" r="0" b="0"/>
          <wp:wrapNone/>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596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F5602" w14:textId="77777777" w:rsidR="002648D6" w:rsidRDefault="002648D6" w:rsidP="00D122EA">
    <w:pPr>
      <w:pStyle w:val="Stopka"/>
      <w:ind w:right="-4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69A6C" w14:textId="77777777" w:rsidR="00F0079B" w:rsidRDefault="00F0079B">
      <w:r>
        <w:separator/>
      </w:r>
    </w:p>
  </w:footnote>
  <w:footnote w:type="continuationSeparator" w:id="0">
    <w:p w14:paraId="36EFD019" w14:textId="77777777" w:rsidR="00F0079B" w:rsidRDefault="00F00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ADAD" w14:textId="77777777" w:rsidR="00517CD0" w:rsidRDefault="00137721" w:rsidP="00E13A69">
    <w:pPr>
      <w:pStyle w:val="Nagwek"/>
      <w:tabs>
        <w:tab w:val="clear" w:pos="4536"/>
        <w:tab w:val="clear" w:pos="9072"/>
        <w:tab w:val="center" w:pos="0"/>
        <w:tab w:val="left" w:pos="1560"/>
      </w:tabs>
      <w:rPr>
        <w:rFonts w:ascii="Tahoma" w:hAnsi="Tahoma" w:cs="Tahoma"/>
        <w:sz w:val="16"/>
      </w:rPr>
    </w:pPr>
    <w:r w:rsidRPr="00332985">
      <w:rPr>
        <w:rFonts w:ascii="Tahoma" w:hAnsi="Tahoma" w:cs="Tahoma"/>
        <w:noProof/>
        <w:sz w:val="16"/>
      </w:rPr>
      <mc:AlternateContent>
        <mc:Choice Requires="wps">
          <w:drawing>
            <wp:anchor distT="0" distB="0" distL="114300" distR="114300" simplePos="0" relativeHeight="251658240" behindDoc="0" locked="0" layoutInCell="0" allowOverlap="1" wp14:anchorId="6F484AF8" wp14:editId="4370F9B7">
              <wp:simplePos x="0" y="0"/>
              <wp:positionH relativeFrom="page">
                <wp:posOffset>6932295</wp:posOffset>
              </wp:positionH>
              <wp:positionV relativeFrom="page">
                <wp:posOffset>7119620</wp:posOffset>
              </wp:positionV>
              <wp:extent cx="532765" cy="2183130"/>
              <wp:effectExtent l="0" t="4445" r="2540" b="3175"/>
              <wp:wrapNone/>
              <wp:docPr id="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7B235" w14:textId="77777777" w:rsidR="00332985" w:rsidRPr="00332985" w:rsidRDefault="00332985">
                          <w:pPr>
                            <w:pStyle w:val="Stopka"/>
                            <w:rPr>
                              <w:rFonts w:ascii="Calibri Light" w:hAnsi="Calibri Light"/>
                              <w:sz w:val="44"/>
                              <w:szCs w:val="44"/>
                            </w:rPr>
                          </w:pPr>
                          <w:r w:rsidRPr="00332985">
                            <w:rPr>
                              <w:rFonts w:ascii="Calibri Light" w:hAnsi="Calibri Light"/>
                            </w:rPr>
                            <w:t>Strona</w:t>
                          </w:r>
                          <w:r w:rsidRPr="00332985">
                            <w:rPr>
                              <w:rFonts w:ascii="Calibri" w:hAnsi="Calibri"/>
                              <w:sz w:val="22"/>
                              <w:szCs w:val="22"/>
                            </w:rPr>
                            <w:fldChar w:fldCharType="begin"/>
                          </w:r>
                          <w:r>
                            <w:instrText>PAGE    \* MERGEFORMAT</w:instrText>
                          </w:r>
                          <w:r w:rsidRPr="00332985">
                            <w:rPr>
                              <w:rFonts w:ascii="Calibri" w:hAnsi="Calibri"/>
                              <w:sz w:val="22"/>
                              <w:szCs w:val="22"/>
                            </w:rPr>
                            <w:fldChar w:fldCharType="separate"/>
                          </w:r>
                          <w:r w:rsidRPr="00332985">
                            <w:rPr>
                              <w:rFonts w:ascii="Calibri Light" w:hAnsi="Calibri Light"/>
                              <w:sz w:val="44"/>
                              <w:szCs w:val="44"/>
                            </w:rPr>
                            <w:t>2</w:t>
                          </w:r>
                          <w:r w:rsidRPr="00332985">
                            <w:rPr>
                              <w:rFonts w:ascii="Calibri Light" w:hAnsi="Calibri Light"/>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545.85pt;margin-top:560.6pt;width:41.95pt;height:17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" o:allowincell="f" filled="f" stroked="f">
              <v:textbox style="layout-flow:vertical;mso-layout-flow-alt:bottom-to-top;mso-fit-shape-to-text:t">
                <w:txbxContent>
                  <w:p w:rsidR="00332985" w:rsidRPr="00332985" w:rsidRDefault="00332985">
                    <w:pPr>
                      <w:pStyle w:val="Stopka"/>
                      <w:rPr>
                        <w:rFonts w:ascii="Calibri Light" w:hAnsi="Calibri Light"/>
                        <w:sz w:val="44"/>
                        <w:szCs w:val="44"/>
                      </w:rPr>
                    </w:pPr>
                    <w:r w:rsidRPr="00332985">
                      <w:rPr>
                        <w:rFonts w:ascii="Calibri Light" w:hAnsi="Calibri Light"/>
                      </w:rPr>
                      <w:t>Strona</w:t>
                    </w:r>
                    <w:r w:rsidRPr="00332985">
                      <w:rPr>
                        <w:rFonts w:ascii="Calibri" w:hAnsi="Calibri"/>
                        <w:sz w:val="22"/>
                        <w:szCs w:val="22"/>
                      </w:rPr>
                      <w:fldChar w:fldCharType="begin"/>
                    </w:r>
                    <w:r>
                      <w:instrText>PAGE    \* MERGEFORMAT</w:instrText>
                    </w:r>
                    <w:r w:rsidRPr="00332985">
                      <w:rPr>
                        <w:rFonts w:ascii="Calibri" w:hAnsi="Calibri"/>
                        <w:sz w:val="22"/>
                        <w:szCs w:val="22"/>
                      </w:rPr>
                      <w:fldChar w:fldCharType="separate"/>
                    </w:r>
                    <w:r w:rsidRPr="00332985">
                      <w:rPr>
                        <w:rFonts w:ascii="Calibri Light" w:hAnsi="Calibri Light"/>
                        <w:sz w:val="44"/>
                        <w:szCs w:val="44"/>
                      </w:rPr>
                      <w:t>2</w:t>
                    </w:r>
                    <w:r w:rsidRPr="00332985">
                      <w:rPr>
                        <w:rFonts w:ascii="Calibri Light" w:hAnsi="Calibri Light"/>
                        <w:sz w:val="44"/>
                        <w:szCs w:val="44"/>
                      </w:rPr>
                      <w:fldChar w:fldCharType="end"/>
                    </w:r>
                  </w:p>
                </w:txbxContent>
              </v:textbox>
              <w10:wrap anchorx="page" anchory="page"/>
            </v:rect>
          </w:pict>
        </mc:Fallback>
      </mc:AlternateContent>
    </w:r>
  </w:p>
  <w:p w14:paraId="70EE9DE3" w14:textId="77777777" w:rsidR="00580FF5" w:rsidRPr="00580FF5" w:rsidRDefault="00137721" w:rsidP="009A065E">
    <w:pPr>
      <w:pStyle w:val="Nagwek"/>
      <w:tabs>
        <w:tab w:val="clear" w:pos="4536"/>
        <w:tab w:val="clear" w:pos="9072"/>
        <w:tab w:val="center" w:pos="0"/>
        <w:tab w:val="left" w:pos="1418"/>
      </w:tabs>
      <w:ind w:right="15"/>
      <w:rPr>
        <w:rFonts w:ascii="Tahoma" w:hAnsi="Tahoma" w:cs="Tahoma"/>
        <w:b/>
        <w:sz w:val="16"/>
      </w:rPr>
    </w:pPr>
    <w:r>
      <w:rPr>
        <w:noProof/>
      </w:rPr>
      <w:drawing>
        <wp:anchor distT="0" distB="0" distL="114300" distR="114300" simplePos="0" relativeHeight="251659264" behindDoc="0" locked="0" layoutInCell="1" allowOverlap="0" wp14:anchorId="6028B16D" wp14:editId="142B9B89">
          <wp:simplePos x="0" y="0"/>
          <wp:positionH relativeFrom="column">
            <wp:posOffset>-16510</wp:posOffset>
          </wp:positionH>
          <wp:positionV relativeFrom="paragraph">
            <wp:posOffset>34925</wp:posOffset>
          </wp:positionV>
          <wp:extent cx="932180" cy="501015"/>
          <wp:effectExtent l="0" t="0" r="0" b="0"/>
          <wp:wrapNone/>
          <wp:docPr id="46" name="Obraz 46" descr="opracowanie-2-mon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opracowanie-2-mono-white"/>
                  <pic:cNvPicPr>
                    <a:picLocks noChangeAspect="1" noChangeArrowheads="1"/>
                  </pic:cNvPicPr>
                </pic:nvPicPr>
                <pic:blipFill>
                  <a:blip r:embed="rId1">
                    <a:extLst>
                      <a:ext uri="{28A0092B-C50C-407E-A947-70E740481C1C}">
                        <a14:useLocalDpi xmlns:a14="http://schemas.microsoft.com/office/drawing/2010/main" val="0"/>
                      </a:ext>
                    </a:extLst>
                  </a:blip>
                  <a:srcRect t="21011" r="16072" b="21330"/>
                  <a:stretch>
                    <a:fillRect/>
                  </a:stretch>
                </pic:blipFill>
                <pic:spPr bwMode="auto">
                  <a:xfrm>
                    <a:off x="0" y="0"/>
                    <a:ext cx="932180" cy="501015"/>
                  </a:xfrm>
                  <a:prstGeom prst="rect">
                    <a:avLst/>
                  </a:prstGeom>
                  <a:noFill/>
                  <a:ln>
                    <a:noFill/>
                  </a:ln>
                </pic:spPr>
              </pic:pic>
            </a:graphicData>
          </a:graphic>
          <wp14:sizeRelH relativeFrom="page">
            <wp14:pctWidth>0</wp14:pctWidth>
          </wp14:sizeRelH>
          <wp14:sizeRelV relativeFrom="page">
            <wp14:pctHeight>0</wp14:pctHeight>
          </wp14:sizeRelV>
        </wp:anchor>
      </w:drawing>
    </w:r>
    <w:r w:rsidR="009A065E">
      <w:rPr>
        <w:rFonts w:ascii="Tahoma" w:hAnsi="Tahoma" w:cs="Tahoma"/>
        <w:b/>
        <w:sz w:val="16"/>
      </w:rPr>
      <w:tab/>
    </w:r>
    <w:r w:rsidR="009A065E">
      <w:rPr>
        <w:rFonts w:ascii="Tahoma" w:hAnsi="Tahoma" w:cs="Tahoma"/>
        <w:b/>
        <w:sz w:val="16"/>
      </w:rPr>
      <w:tab/>
    </w:r>
  </w:p>
  <w:p w14:paraId="0D2BF7B7" w14:textId="77777777" w:rsidR="0082759D" w:rsidRPr="0082759D" w:rsidRDefault="00137721" w:rsidP="009A065E">
    <w:pPr>
      <w:pStyle w:val="Nagwek"/>
      <w:tabs>
        <w:tab w:val="clear" w:pos="4536"/>
        <w:tab w:val="clear" w:pos="9072"/>
        <w:tab w:val="center" w:pos="0"/>
      </w:tabs>
      <w:ind w:right="15"/>
      <w:rPr>
        <w:rFonts w:ascii="Tahoma" w:hAnsi="Tahoma" w:cs="Tahoma"/>
        <w:sz w:val="16"/>
      </w:rPr>
    </w:pPr>
    <w:r>
      <w:rPr>
        <w:noProof/>
      </w:rPr>
      <w:drawing>
        <wp:anchor distT="0" distB="0" distL="0" distR="0" simplePos="0" relativeHeight="251657216" behindDoc="1" locked="0" layoutInCell="1" allowOverlap="1" wp14:anchorId="67FA90B0" wp14:editId="128D9971">
          <wp:simplePos x="0" y="0"/>
          <wp:positionH relativeFrom="page">
            <wp:posOffset>5260975</wp:posOffset>
          </wp:positionH>
          <wp:positionV relativeFrom="page">
            <wp:posOffset>523240</wp:posOffset>
          </wp:positionV>
          <wp:extent cx="1475740" cy="311785"/>
          <wp:effectExtent l="0" t="0" r="0" b="0"/>
          <wp:wrapNone/>
          <wp:docPr id="4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311785"/>
                  </a:xfrm>
                  <a:prstGeom prst="rect">
                    <a:avLst/>
                  </a:prstGeom>
                  <a:noFill/>
                  <a:ln>
                    <a:noFill/>
                  </a:ln>
                </pic:spPr>
              </pic:pic>
            </a:graphicData>
          </a:graphic>
          <wp14:sizeRelH relativeFrom="page">
            <wp14:pctWidth>0</wp14:pctWidth>
          </wp14:sizeRelH>
          <wp14:sizeRelV relativeFrom="page">
            <wp14:pctHeight>0</wp14:pctHeight>
          </wp14:sizeRelV>
        </wp:anchor>
      </w:drawing>
    </w:r>
    <w:r w:rsidR="009A065E">
      <w:rPr>
        <w:rFonts w:ascii="Tahoma" w:hAnsi="Tahoma" w:cs="Tahoma"/>
        <w:sz w:val="16"/>
      </w:rPr>
      <w:tab/>
    </w:r>
    <w:r w:rsidR="009A065E">
      <w:rPr>
        <w:rFonts w:ascii="Tahoma" w:hAnsi="Tahoma" w:cs="Tahoma"/>
        <w:sz w:val="16"/>
      </w:rPr>
      <w:tab/>
    </w:r>
    <w:r w:rsidR="009A065E">
      <w:rPr>
        <w:rFonts w:ascii="Tahoma" w:hAnsi="Tahoma" w:cs="Tahoma"/>
        <w:sz w:val="16"/>
      </w:rPr>
      <w:tab/>
    </w:r>
  </w:p>
  <w:p w14:paraId="6ACAF0D5" w14:textId="77777777" w:rsidR="0082759D" w:rsidRPr="0082759D" w:rsidRDefault="009A065E" w:rsidP="009A065E">
    <w:pPr>
      <w:pStyle w:val="Nagwek"/>
      <w:tabs>
        <w:tab w:val="clear" w:pos="4536"/>
        <w:tab w:val="clear" w:pos="9072"/>
        <w:tab w:val="center" w:pos="0"/>
      </w:tabs>
      <w:ind w:right="15"/>
      <w:rPr>
        <w:rFonts w:ascii="Tahoma" w:hAnsi="Tahoma" w:cs="Tahoma"/>
        <w:sz w:val="16"/>
      </w:rPr>
    </w:pPr>
    <w:r>
      <w:rPr>
        <w:rFonts w:ascii="Tahoma" w:hAnsi="Tahoma" w:cs="Tahoma"/>
        <w:sz w:val="16"/>
      </w:rPr>
      <w:tab/>
    </w:r>
    <w:r>
      <w:rPr>
        <w:rFonts w:ascii="Tahoma" w:hAnsi="Tahoma" w:cs="Tahoma"/>
        <w:sz w:val="16"/>
      </w:rPr>
      <w:tab/>
    </w:r>
    <w:r>
      <w:rPr>
        <w:rFonts w:ascii="Tahoma" w:hAnsi="Tahoma" w:cs="Tahoma"/>
        <w:sz w:val="16"/>
      </w:rPr>
      <w:tab/>
    </w:r>
  </w:p>
  <w:p w14:paraId="068614EB" w14:textId="77777777" w:rsidR="000F6422" w:rsidRDefault="000F6422" w:rsidP="000F6422">
    <w:pPr>
      <w:pStyle w:val="Nagwek"/>
      <w:tabs>
        <w:tab w:val="clear" w:pos="4536"/>
        <w:tab w:val="clear" w:pos="9072"/>
        <w:tab w:val="center" w:pos="0"/>
      </w:tabs>
      <w:ind w:right="15"/>
      <w:rPr>
        <w:rFonts w:ascii="Tahoma" w:hAnsi="Tahoma" w:cs="Tahoma"/>
        <w:sz w:val="16"/>
      </w:rPr>
    </w:pPr>
  </w:p>
  <w:p w14:paraId="60DD2075" w14:textId="77777777" w:rsidR="000F6422" w:rsidRDefault="000F6422" w:rsidP="000F6422">
    <w:pPr>
      <w:pStyle w:val="Nagwek"/>
      <w:tabs>
        <w:tab w:val="clear" w:pos="4536"/>
        <w:tab w:val="clear" w:pos="9072"/>
        <w:tab w:val="center" w:pos="0"/>
      </w:tabs>
      <w:ind w:right="15"/>
      <w:rPr>
        <w:rFonts w:ascii="Tahoma" w:hAnsi="Tahoma" w:cs="Tahoma"/>
        <w:sz w:val="16"/>
      </w:rPr>
    </w:pPr>
  </w:p>
  <w:p w14:paraId="1E332556" w14:textId="77777777" w:rsidR="00517CD0" w:rsidRPr="00112C4D" w:rsidRDefault="00137721" w:rsidP="00EA2703">
    <w:pPr>
      <w:pStyle w:val="Nagwek"/>
      <w:tabs>
        <w:tab w:val="clear" w:pos="4536"/>
        <w:tab w:val="clear" w:pos="9072"/>
        <w:tab w:val="center" w:pos="0"/>
      </w:tabs>
      <w:ind w:right="15"/>
      <w:rPr>
        <w:rFonts w:ascii="Tahoma" w:hAnsi="Tahoma" w:cs="Tahoma"/>
        <w:sz w:val="16"/>
      </w:rPr>
    </w:pPr>
    <w:r w:rsidRPr="00112C4D">
      <w:rPr>
        <w:noProof/>
      </w:rPr>
      <mc:AlternateContent>
        <mc:Choice Requires="wps">
          <w:drawing>
            <wp:anchor distT="0" distB="0" distL="114300" distR="114300" simplePos="0" relativeHeight="251655168" behindDoc="0" locked="0" layoutInCell="1" allowOverlap="1" wp14:anchorId="5D442DEF" wp14:editId="1BA31845">
              <wp:simplePos x="0" y="0"/>
              <wp:positionH relativeFrom="column">
                <wp:posOffset>54610</wp:posOffset>
              </wp:positionH>
              <wp:positionV relativeFrom="paragraph">
                <wp:posOffset>116205</wp:posOffset>
              </wp:positionV>
              <wp:extent cx="6120130" cy="0"/>
              <wp:effectExtent l="6985" t="11430" r="6985" b="7620"/>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4DCBC6" id="_x0000_t32" coordsize="21600,21600" o:spt="32" o:oned="t" path="m,l21600,21600e" filled="f">
              <v:path arrowok="t" fillok="f" o:connecttype="none"/>
              <o:lock v:ext="edit" shapetype="t"/>
            </v:shapetype>
            <v:shape id="AutoShape 17" o:spid="_x0000_s1026" type="#_x0000_t32" style="position:absolute;margin-left:4.3pt;margin-top:9.15pt;width:481.9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" strokeweight=".5pt"/>
          </w:pict>
        </mc:Fallback>
      </mc:AlternateContent>
    </w:r>
    <w:r w:rsidR="00EA2703">
      <w:rPr>
        <w:rFonts w:ascii="Tahoma" w:hAnsi="Tahoma" w:cs="Tahoma"/>
        <w:sz w:val="16"/>
      </w:rPr>
      <w:br/>
    </w:r>
    <w:r w:rsidR="00857BCA" w:rsidRPr="00112C4D">
      <w:rPr>
        <w:rFonts w:ascii="Tahoma" w:hAnsi="Tahoma" w:cs="Tahoma"/>
        <w:b/>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46C3"/>
    <w:multiLevelType w:val="hybridMultilevel"/>
    <w:tmpl w:val="F1109A96"/>
    <w:lvl w:ilvl="0" w:tplc="D654F2C8">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C17225"/>
    <w:multiLevelType w:val="multilevel"/>
    <w:tmpl w:val="10C83D32"/>
    <w:styleLink w:val="Biecalista1"/>
    <w:lvl w:ilvl="0">
      <w:start w:val="1"/>
      <w:numFmt w:val="decimal"/>
      <w:lvlText w:val="%1."/>
      <w:lvlJc w:val="left"/>
      <w:pPr>
        <w:tabs>
          <w:tab w:val="num" w:pos="360"/>
        </w:tabs>
        <w:ind w:left="360" w:hanging="360"/>
      </w:pPr>
      <w:rPr>
        <w:rFonts w:cs="Times New Roman"/>
        <w:b w:val="0"/>
        <w:i w:val="0"/>
      </w:rPr>
    </w:lvl>
    <w:lvl w:ilvl="1">
      <w:start w:val="1"/>
      <w:numFmt w:val="bullet"/>
      <w:lvlText w:val="-"/>
      <w:lvlJc w:val="left"/>
      <w:pPr>
        <w:tabs>
          <w:tab w:val="num" w:pos="1440"/>
        </w:tabs>
        <w:ind w:left="1440" w:hanging="360"/>
      </w:pPr>
      <w:rPr>
        <w:rFonts w:ascii="Myriad Web" w:hAnsi="Myriad Web" w:hint="default"/>
      </w:rPr>
    </w:lvl>
    <w:lvl w:ilvl="2">
      <w:start w:val="1"/>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17D62404"/>
    <w:multiLevelType w:val="hybridMultilevel"/>
    <w:tmpl w:val="FE2ECAA4"/>
    <w:lvl w:ilvl="0" w:tplc="7598AC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AC53FCC"/>
    <w:multiLevelType w:val="hybridMultilevel"/>
    <w:tmpl w:val="B2C824A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C51F93"/>
    <w:multiLevelType w:val="hybridMultilevel"/>
    <w:tmpl w:val="EA4ADA50"/>
    <w:lvl w:ilvl="0" w:tplc="BFE2D11A">
      <w:start w:val="1"/>
      <w:numFmt w:val="decimal"/>
      <w:lvlText w:val="%1."/>
      <w:lvlJc w:val="left"/>
      <w:pPr>
        <w:ind w:left="890" w:hanging="360"/>
      </w:pPr>
      <w:rPr>
        <w:rFonts w:ascii="Calibri Light" w:hAnsi="Calibri Light" w:hint="default"/>
        <w:sz w:val="22"/>
        <w:szCs w:val="22"/>
      </w:rPr>
    </w:lvl>
    <w:lvl w:ilvl="1" w:tplc="BA700746">
      <w:start w:val="1"/>
      <w:numFmt w:val="lowerLetter"/>
      <w:lvlText w:val="%2)"/>
      <w:lvlJc w:val="left"/>
      <w:pPr>
        <w:ind w:left="1670" w:hanging="420"/>
      </w:pPr>
      <w:rPr>
        <w:rFonts w:hint="default"/>
      </w:r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5" w15:restartNumberingAfterBreak="0">
    <w:nsid w:val="3160704F"/>
    <w:multiLevelType w:val="hybridMultilevel"/>
    <w:tmpl w:val="31DE9EB6"/>
    <w:lvl w:ilvl="0" w:tplc="4EDCDF8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C9276B8"/>
    <w:multiLevelType w:val="hybridMultilevel"/>
    <w:tmpl w:val="7D62BE42"/>
    <w:lvl w:ilvl="0" w:tplc="7598ACFC">
      <w:start w:val="1"/>
      <w:numFmt w:val="bullet"/>
      <w:lvlText w:val=""/>
      <w:lvlJc w:val="left"/>
      <w:pPr>
        <w:ind w:left="1919"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7" w15:restartNumberingAfterBreak="0">
    <w:nsid w:val="40D317F3"/>
    <w:multiLevelType w:val="hybridMultilevel"/>
    <w:tmpl w:val="24EE07C0"/>
    <w:lvl w:ilvl="0" w:tplc="BC24204C">
      <w:start w:val="1"/>
      <w:numFmt w:val="decimal"/>
      <w:lvlText w:val="%1."/>
      <w:lvlJc w:val="left"/>
      <w:pPr>
        <w:ind w:left="720" w:hanging="360"/>
      </w:pPr>
      <w:rPr>
        <w:sz w:val="22"/>
        <w:szCs w:val="22"/>
      </w:rPr>
    </w:lvl>
    <w:lvl w:ilvl="1" w:tplc="D402D01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3B548BB"/>
    <w:multiLevelType w:val="hybridMultilevel"/>
    <w:tmpl w:val="AC4C7F02"/>
    <w:lvl w:ilvl="0" w:tplc="7598ACFC">
      <w:start w:val="1"/>
      <w:numFmt w:val="bullet"/>
      <w:lvlText w:val=""/>
      <w:lvlJc w:val="left"/>
      <w:pPr>
        <w:ind w:left="1919" w:hanging="360"/>
      </w:pPr>
      <w:rPr>
        <w:rFonts w:ascii="Symbol" w:hAnsi="Symbol" w:hint="default"/>
      </w:rPr>
    </w:lvl>
    <w:lvl w:ilvl="1" w:tplc="04150003" w:tentative="1">
      <w:start w:val="1"/>
      <w:numFmt w:val="bullet"/>
      <w:lvlText w:val="o"/>
      <w:lvlJc w:val="left"/>
      <w:pPr>
        <w:ind w:left="2591" w:hanging="360"/>
      </w:pPr>
      <w:rPr>
        <w:rFonts w:ascii="Courier New" w:hAnsi="Courier New" w:cs="Courier New" w:hint="default"/>
      </w:rPr>
    </w:lvl>
    <w:lvl w:ilvl="2" w:tplc="04150005" w:tentative="1">
      <w:start w:val="1"/>
      <w:numFmt w:val="bullet"/>
      <w:lvlText w:val=""/>
      <w:lvlJc w:val="left"/>
      <w:pPr>
        <w:ind w:left="3311" w:hanging="360"/>
      </w:pPr>
      <w:rPr>
        <w:rFonts w:ascii="Wingdings" w:hAnsi="Wingdings" w:hint="default"/>
      </w:rPr>
    </w:lvl>
    <w:lvl w:ilvl="3" w:tplc="04150001" w:tentative="1">
      <w:start w:val="1"/>
      <w:numFmt w:val="bullet"/>
      <w:lvlText w:val=""/>
      <w:lvlJc w:val="left"/>
      <w:pPr>
        <w:ind w:left="4031" w:hanging="360"/>
      </w:pPr>
      <w:rPr>
        <w:rFonts w:ascii="Symbol" w:hAnsi="Symbol" w:hint="default"/>
      </w:rPr>
    </w:lvl>
    <w:lvl w:ilvl="4" w:tplc="04150003" w:tentative="1">
      <w:start w:val="1"/>
      <w:numFmt w:val="bullet"/>
      <w:lvlText w:val="o"/>
      <w:lvlJc w:val="left"/>
      <w:pPr>
        <w:ind w:left="4751" w:hanging="360"/>
      </w:pPr>
      <w:rPr>
        <w:rFonts w:ascii="Courier New" w:hAnsi="Courier New" w:cs="Courier New" w:hint="default"/>
      </w:rPr>
    </w:lvl>
    <w:lvl w:ilvl="5" w:tplc="04150005" w:tentative="1">
      <w:start w:val="1"/>
      <w:numFmt w:val="bullet"/>
      <w:lvlText w:val=""/>
      <w:lvlJc w:val="left"/>
      <w:pPr>
        <w:ind w:left="5471" w:hanging="360"/>
      </w:pPr>
      <w:rPr>
        <w:rFonts w:ascii="Wingdings" w:hAnsi="Wingdings" w:hint="default"/>
      </w:rPr>
    </w:lvl>
    <w:lvl w:ilvl="6" w:tplc="04150001" w:tentative="1">
      <w:start w:val="1"/>
      <w:numFmt w:val="bullet"/>
      <w:lvlText w:val=""/>
      <w:lvlJc w:val="left"/>
      <w:pPr>
        <w:ind w:left="6191" w:hanging="360"/>
      </w:pPr>
      <w:rPr>
        <w:rFonts w:ascii="Symbol" w:hAnsi="Symbol" w:hint="default"/>
      </w:rPr>
    </w:lvl>
    <w:lvl w:ilvl="7" w:tplc="04150003" w:tentative="1">
      <w:start w:val="1"/>
      <w:numFmt w:val="bullet"/>
      <w:lvlText w:val="o"/>
      <w:lvlJc w:val="left"/>
      <w:pPr>
        <w:ind w:left="6911" w:hanging="360"/>
      </w:pPr>
      <w:rPr>
        <w:rFonts w:ascii="Courier New" w:hAnsi="Courier New" w:cs="Courier New" w:hint="default"/>
      </w:rPr>
    </w:lvl>
    <w:lvl w:ilvl="8" w:tplc="04150005" w:tentative="1">
      <w:start w:val="1"/>
      <w:numFmt w:val="bullet"/>
      <w:lvlText w:val=""/>
      <w:lvlJc w:val="left"/>
      <w:pPr>
        <w:ind w:left="7631" w:hanging="360"/>
      </w:pPr>
      <w:rPr>
        <w:rFonts w:ascii="Wingdings" w:hAnsi="Wingdings" w:hint="default"/>
      </w:rPr>
    </w:lvl>
  </w:abstractNum>
  <w:abstractNum w:abstractNumId="9" w15:restartNumberingAfterBreak="0">
    <w:nsid w:val="49E925B1"/>
    <w:multiLevelType w:val="hybridMultilevel"/>
    <w:tmpl w:val="9B44E8EE"/>
    <w:lvl w:ilvl="0" w:tplc="9BD4823C">
      <w:start w:val="1"/>
      <w:numFmt w:val="decimal"/>
      <w:lvlText w:val="%1."/>
      <w:lvlJc w:val="left"/>
      <w:pPr>
        <w:ind w:left="720" w:hanging="360"/>
      </w:pPr>
      <w:rPr>
        <w:b w:val="0"/>
        <w:bCs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C232249"/>
    <w:multiLevelType w:val="hybridMultilevel"/>
    <w:tmpl w:val="A7CA7A20"/>
    <w:lvl w:ilvl="0" w:tplc="04150017">
      <w:start w:val="1"/>
      <w:numFmt w:val="lowerLetter"/>
      <w:lvlText w:val="%1)"/>
      <w:lvlJc w:val="left"/>
      <w:pPr>
        <w:ind w:left="870" w:hanging="5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1C1E9D"/>
    <w:multiLevelType w:val="hybridMultilevel"/>
    <w:tmpl w:val="5A46912E"/>
    <w:lvl w:ilvl="0" w:tplc="04150017">
      <w:start w:val="1"/>
      <w:numFmt w:val="lowerLetter"/>
      <w:lvlText w:val="%1)"/>
      <w:lvlJc w:val="left"/>
      <w:pPr>
        <w:ind w:left="720" w:hanging="360"/>
      </w:pPr>
    </w:lvl>
    <w:lvl w:ilvl="1" w:tplc="0F0EDEE6">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05C073B"/>
    <w:multiLevelType w:val="hybridMultilevel"/>
    <w:tmpl w:val="02AE15A6"/>
    <w:lvl w:ilvl="0" w:tplc="D5F47F2A">
      <w:start w:val="1"/>
      <w:numFmt w:val="decimal"/>
      <w:lvlText w:val="%1."/>
      <w:lvlJc w:val="left"/>
      <w:pPr>
        <w:ind w:left="870" w:hanging="51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0A026EF"/>
    <w:multiLevelType w:val="hybridMultilevel"/>
    <w:tmpl w:val="1B18F26A"/>
    <w:lvl w:ilvl="0" w:tplc="D2BE3C28">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69F271C"/>
    <w:multiLevelType w:val="hybridMultilevel"/>
    <w:tmpl w:val="464C2C7A"/>
    <w:lvl w:ilvl="0" w:tplc="7598ACFC">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5" w15:restartNumberingAfterBreak="0">
    <w:nsid w:val="759E0B8B"/>
    <w:multiLevelType w:val="hybridMultilevel"/>
    <w:tmpl w:val="1FC4058C"/>
    <w:lvl w:ilvl="0" w:tplc="E0BE87EE">
      <w:start w:val="1"/>
      <w:numFmt w:val="decimal"/>
      <w:lvlText w:val="%1."/>
      <w:lvlJc w:val="left"/>
      <w:pPr>
        <w:ind w:left="780" w:hanging="420"/>
      </w:pPr>
      <w:rPr>
        <w:rFonts w:hint="default"/>
      </w:rPr>
    </w:lvl>
    <w:lvl w:ilvl="1" w:tplc="EBB086C8">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D5A36C1"/>
    <w:multiLevelType w:val="hybridMultilevel"/>
    <w:tmpl w:val="74BA76E6"/>
    <w:lvl w:ilvl="0" w:tplc="D654F2C8">
      <w:start w:val="1"/>
      <w:numFmt w:val="decimal"/>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7" w15:restartNumberingAfterBreak="0">
    <w:nsid w:val="7E060AA0"/>
    <w:multiLevelType w:val="hybridMultilevel"/>
    <w:tmpl w:val="83D88046"/>
    <w:lvl w:ilvl="0" w:tplc="C3DA3F3C">
      <w:start w:val="1"/>
      <w:numFmt w:val="bullet"/>
      <w:lvlText w:val=""/>
      <w:lvlJc w:val="left"/>
      <w:pPr>
        <w:ind w:left="1822" w:hanging="360"/>
      </w:pPr>
      <w:rPr>
        <w:rFonts w:ascii="Symbol" w:hAnsi="Symbol" w:hint="default"/>
      </w:rPr>
    </w:lvl>
    <w:lvl w:ilvl="1" w:tplc="04150003" w:tentative="1">
      <w:start w:val="1"/>
      <w:numFmt w:val="bullet"/>
      <w:lvlText w:val="o"/>
      <w:lvlJc w:val="left"/>
      <w:pPr>
        <w:ind w:left="2542" w:hanging="360"/>
      </w:pPr>
      <w:rPr>
        <w:rFonts w:ascii="Courier New" w:hAnsi="Courier New" w:cs="Courier New" w:hint="default"/>
      </w:rPr>
    </w:lvl>
    <w:lvl w:ilvl="2" w:tplc="04150005" w:tentative="1">
      <w:start w:val="1"/>
      <w:numFmt w:val="bullet"/>
      <w:lvlText w:val=""/>
      <w:lvlJc w:val="left"/>
      <w:pPr>
        <w:ind w:left="3262" w:hanging="360"/>
      </w:pPr>
      <w:rPr>
        <w:rFonts w:ascii="Wingdings" w:hAnsi="Wingdings" w:hint="default"/>
      </w:rPr>
    </w:lvl>
    <w:lvl w:ilvl="3" w:tplc="04150001" w:tentative="1">
      <w:start w:val="1"/>
      <w:numFmt w:val="bullet"/>
      <w:lvlText w:val=""/>
      <w:lvlJc w:val="left"/>
      <w:pPr>
        <w:ind w:left="3982" w:hanging="360"/>
      </w:pPr>
      <w:rPr>
        <w:rFonts w:ascii="Symbol" w:hAnsi="Symbol" w:hint="default"/>
      </w:rPr>
    </w:lvl>
    <w:lvl w:ilvl="4" w:tplc="04150003" w:tentative="1">
      <w:start w:val="1"/>
      <w:numFmt w:val="bullet"/>
      <w:lvlText w:val="o"/>
      <w:lvlJc w:val="left"/>
      <w:pPr>
        <w:ind w:left="4702" w:hanging="360"/>
      </w:pPr>
      <w:rPr>
        <w:rFonts w:ascii="Courier New" w:hAnsi="Courier New" w:cs="Courier New" w:hint="default"/>
      </w:rPr>
    </w:lvl>
    <w:lvl w:ilvl="5" w:tplc="04150005" w:tentative="1">
      <w:start w:val="1"/>
      <w:numFmt w:val="bullet"/>
      <w:lvlText w:val=""/>
      <w:lvlJc w:val="left"/>
      <w:pPr>
        <w:ind w:left="5422" w:hanging="360"/>
      </w:pPr>
      <w:rPr>
        <w:rFonts w:ascii="Wingdings" w:hAnsi="Wingdings" w:hint="default"/>
      </w:rPr>
    </w:lvl>
    <w:lvl w:ilvl="6" w:tplc="04150001" w:tentative="1">
      <w:start w:val="1"/>
      <w:numFmt w:val="bullet"/>
      <w:lvlText w:val=""/>
      <w:lvlJc w:val="left"/>
      <w:pPr>
        <w:ind w:left="6142" w:hanging="360"/>
      </w:pPr>
      <w:rPr>
        <w:rFonts w:ascii="Symbol" w:hAnsi="Symbol" w:hint="default"/>
      </w:rPr>
    </w:lvl>
    <w:lvl w:ilvl="7" w:tplc="04150003" w:tentative="1">
      <w:start w:val="1"/>
      <w:numFmt w:val="bullet"/>
      <w:lvlText w:val="o"/>
      <w:lvlJc w:val="left"/>
      <w:pPr>
        <w:ind w:left="6862" w:hanging="360"/>
      </w:pPr>
      <w:rPr>
        <w:rFonts w:ascii="Courier New" w:hAnsi="Courier New" w:cs="Courier New" w:hint="default"/>
      </w:rPr>
    </w:lvl>
    <w:lvl w:ilvl="8" w:tplc="04150005" w:tentative="1">
      <w:start w:val="1"/>
      <w:numFmt w:val="bullet"/>
      <w:lvlText w:val=""/>
      <w:lvlJc w:val="left"/>
      <w:pPr>
        <w:ind w:left="7582" w:hanging="360"/>
      </w:pPr>
      <w:rPr>
        <w:rFonts w:ascii="Wingdings" w:hAnsi="Wingdings" w:hint="default"/>
      </w:rPr>
    </w:lvl>
  </w:abstractNum>
  <w:num w:numId="1" w16cid:durableId="2141534067">
    <w:abstractNumId w:val="1"/>
  </w:num>
  <w:num w:numId="2" w16cid:durableId="1715083853">
    <w:abstractNumId w:val="9"/>
  </w:num>
  <w:num w:numId="3" w16cid:durableId="1308170604">
    <w:abstractNumId w:val="5"/>
  </w:num>
  <w:num w:numId="4" w16cid:durableId="2055418909">
    <w:abstractNumId w:val="17"/>
  </w:num>
  <w:num w:numId="5" w16cid:durableId="434133679">
    <w:abstractNumId w:val="7"/>
  </w:num>
  <w:num w:numId="6" w16cid:durableId="1151797340">
    <w:abstractNumId w:val="3"/>
  </w:num>
  <w:num w:numId="7" w16cid:durableId="135536678">
    <w:abstractNumId w:val="8"/>
  </w:num>
  <w:num w:numId="8" w16cid:durableId="1417628693">
    <w:abstractNumId w:val="6"/>
  </w:num>
  <w:num w:numId="9" w16cid:durableId="1550263517">
    <w:abstractNumId w:val="14"/>
  </w:num>
  <w:num w:numId="10" w16cid:durableId="199827742">
    <w:abstractNumId w:val="2"/>
  </w:num>
  <w:num w:numId="11" w16cid:durableId="855659122">
    <w:abstractNumId w:val="4"/>
  </w:num>
  <w:num w:numId="12" w16cid:durableId="299964975">
    <w:abstractNumId w:val="12"/>
  </w:num>
  <w:num w:numId="13" w16cid:durableId="1731684826">
    <w:abstractNumId w:val="0"/>
  </w:num>
  <w:num w:numId="14" w16cid:durableId="313682613">
    <w:abstractNumId w:val="11"/>
  </w:num>
  <w:num w:numId="15" w16cid:durableId="1813864190">
    <w:abstractNumId w:val="13"/>
  </w:num>
  <w:num w:numId="16" w16cid:durableId="413287851">
    <w:abstractNumId w:val="15"/>
  </w:num>
  <w:num w:numId="17" w16cid:durableId="1898083571">
    <w:abstractNumId w:val="10"/>
  </w:num>
  <w:num w:numId="18" w16cid:durableId="113136671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D0"/>
    <w:rsid w:val="0000669D"/>
    <w:rsid w:val="000075BB"/>
    <w:rsid w:val="000433BE"/>
    <w:rsid w:val="0004796F"/>
    <w:rsid w:val="00074FAA"/>
    <w:rsid w:val="000900EB"/>
    <w:rsid w:val="00090F2E"/>
    <w:rsid w:val="00093325"/>
    <w:rsid w:val="000A0152"/>
    <w:rsid w:val="000A092D"/>
    <w:rsid w:val="000A5E4D"/>
    <w:rsid w:val="000B5A03"/>
    <w:rsid w:val="000D5381"/>
    <w:rsid w:val="000E6516"/>
    <w:rsid w:val="000F6422"/>
    <w:rsid w:val="001079C2"/>
    <w:rsid w:val="00110E09"/>
    <w:rsid w:val="00112C4D"/>
    <w:rsid w:val="00117227"/>
    <w:rsid w:val="00123F3D"/>
    <w:rsid w:val="00126148"/>
    <w:rsid w:val="00137721"/>
    <w:rsid w:val="00152A5F"/>
    <w:rsid w:val="001607DA"/>
    <w:rsid w:val="00181FB4"/>
    <w:rsid w:val="001A0C8C"/>
    <w:rsid w:val="001B0E93"/>
    <w:rsid w:val="001B6A30"/>
    <w:rsid w:val="001C3AE0"/>
    <w:rsid w:val="001D7AAC"/>
    <w:rsid w:val="001F113B"/>
    <w:rsid w:val="002047D9"/>
    <w:rsid w:val="002269A2"/>
    <w:rsid w:val="00232FA5"/>
    <w:rsid w:val="002648D6"/>
    <w:rsid w:val="00283794"/>
    <w:rsid w:val="00290102"/>
    <w:rsid w:val="002961B1"/>
    <w:rsid w:val="002C7403"/>
    <w:rsid w:val="002D0EA8"/>
    <w:rsid w:val="002E1A1D"/>
    <w:rsid w:val="002F19C1"/>
    <w:rsid w:val="002F235B"/>
    <w:rsid w:val="00304588"/>
    <w:rsid w:val="00317748"/>
    <w:rsid w:val="0032320B"/>
    <w:rsid w:val="00332985"/>
    <w:rsid w:val="00346EA4"/>
    <w:rsid w:val="003520C8"/>
    <w:rsid w:val="00370611"/>
    <w:rsid w:val="00373340"/>
    <w:rsid w:val="003B0D4B"/>
    <w:rsid w:val="003B45F5"/>
    <w:rsid w:val="003D0293"/>
    <w:rsid w:val="003D295C"/>
    <w:rsid w:val="003D320E"/>
    <w:rsid w:val="003D5187"/>
    <w:rsid w:val="00403865"/>
    <w:rsid w:val="00414FC7"/>
    <w:rsid w:val="0042246E"/>
    <w:rsid w:val="00425A4C"/>
    <w:rsid w:val="004434B6"/>
    <w:rsid w:val="00446949"/>
    <w:rsid w:val="0045446D"/>
    <w:rsid w:val="00463AFF"/>
    <w:rsid w:val="00473D2B"/>
    <w:rsid w:val="004B0B17"/>
    <w:rsid w:val="004B1791"/>
    <w:rsid w:val="004D0077"/>
    <w:rsid w:val="004E1899"/>
    <w:rsid w:val="004E202C"/>
    <w:rsid w:val="004E2B0C"/>
    <w:rsid w:val="00517CD0"/>
    <w:rsid w:val="00522EBD"/>
    <w:rsid w:val="00524AA7"/>
    <w:rsid w:val="005652EA"/>
    <w:rsid w:val="00567153"/>
    <w:rsid w:val="0057079E"/>
    <w:rsid w:val="00580FF5"/>
    <w:rsid w:val="00594E5D"/>
    <w:rsid w:val="005A216C"/>
    <w:rsid w:val="005A6127"/>
    <w:rsid w:val="005B31FF"/>
    <w:rsid w:val="005B4A2A"/>
    <w:rsid w:val="005E734E"/>
    <w:rsid w:val="00604C9A"/>
    <w:rsid w:val="00615AEF"/>
    <w:rsid w:val="0062066F"/>
    <w:rsid w:val="0062508B"/>
    <w:rsid w:val="00625119"/>
    <w:rsid w:val="006637A2"/>
    <w:rsid w:val="00663B43"/>
    <w:rsid w:val="0067039C"/>
    <w:rsid w:val="006879E2"/>
    <w:rsid w:val="006A016F"/>
    <w:rsid w:val="006B585D"/>
    <w:rsid w:val="006E7FF6"/>
    <w:rsid w:val="0070642C"/>
    <w:rsid w:val="00706B32"/>
    <w:rsid w:val="0074279A"/>
    <w:rsid w:val="007432D3"/>
    <w:rsid w:val="00755F08"/>
    <w:rsid w:val="00767B09"/>
    <w:rsid w:val="0077456C"/>
    <w:rsid w:val="00781A74"/>
    <w:rsid w:val="00781EC6"/>
    <w:rsid w:val="007A656D"/>
    <w:rsid w:val="007B7298"/>
    <w:rsid w:val="007C7068"/>
    <w:rsid w:val="007E5675"/>
    <w:rsid w:val="007F50F3"/>
    <w:rsid w:val="00813BF4"/>
    <w:rsid w:val="0082759D"/>
    <w:rsid w:val="00857BCA"/>
    <w:rsid w:val="00865A74"/>
    <w:rsid w:val="008736BD"/>
    <w:rsid w:val="0087659F"/>
    <w:rsid w:val="008C4299"/>
    <w:rsid w:val="008D75B4"/>
    <w:rsid w:val="008E30A0"/>
    <w:rsid w:val="00905F27"/>
    <w:rsid w:val="009064F4"/>
    <w:rsid w:val="00906EC0"/>
    <w:rsid w:val="00934D74"/>
    <w:rsid w:val="009570BF"/>
    <w:rsid w:val="00957F84"/>
    <w:rsid w:val="00965DAE"/>
    <w:rsid w:val="00966F1E"/>
    <w:rsid w:val="009768F9"/>
    <w:rsid w:val="009849C4"/>
    <w:rsid w:val="009A065E"/>
    <w:rsid w:val="009B4005"/>
    <w:rsid w:val="009B52F9"/>
    <w:rsid w:val="009D408F"/>
    <w:rsid w:val="009F0439"/>
    <w:rsid w:val="00A03FB3"/>
    <w:rsid w:val="00A06A7A"/>
    <w:rsid w:val="00A214BD"/>
    <w:rsid w:val="00A5489B"/>
    <w:rsid w:val="00A6308A"/>
    <w:rsid w:val="00A723D9"/>
    <w:rsid w:val="00AA5272"/>
    <w:rsid w:val="00AB360B"/>
    <w:rsid w:val="00AC6D44"/>
    <w:rsid w:val="00AD1082"/>
    <w:rsid w:val="00AE63C9"/>
    <w:rsid w:val="00B257D5"/>
    <w:rsid w:val="00B35E54"/>
    <w:rsid w:val="00B36329"/>
    <w:rsid w:val="00BA0183"/>
    <w:rsid w:val="00BB637D"/>
    <w:rsid w:val="00BC0077"/>
    <w:rsid w:val="00BD6CC5"/>
    <w:rsid w:val="00BE322F"/>
    <w:rsid w:val="00C0749B"/>
    <w:rsid w:val="00C34140"/>
    <w:rsid w:val="00C343F2"/>
    <w:rsid w:val="00C41D33"/>
    <w:rsid w:val="00C437B4"/>
    <w:rsid w:val="00C443E1"/>
    <w:rsid w:val="00C54033"/>
    <w:rsid w:val="00C65834"/>
    <w:rsid w:val="00C82579"/>
    <w:rsid w:val="00C8441E"/>
    <w:rsid w:val="00C854EE"/>
    <w:rsid w:val="00C95F79"/>
    <w:rsid w:val="00CB3484"/>
    <w:rsid w:val="00CB705D"/>
    <w:rsid w:val="00CD086E"/>
    <w:rsid w:val="00CE6109"/>
    <w:rsid w:val="00D06AD8"/>
    <w:rsid w:val="00D07956"/>
    <w:rsid w:val="00D122EA"/>
    <w:rsid w:val="00D44219"/>
    <w:rsid w:val="00D54C10"/>
    <w:rsid w:val="00D731FD"/>
    <w:rsid w:val="00D77F40"/>
    <w:rsid w:val="00D86828"/>
    <w:rsid w:val="00DA0574"/>
    <w:rsid w:val="00DB2B15"/>
    <w:rsid w:val="00DB76C4"/>
    <w:rsid w:val="00DD41BD"/>
    <w:rsid w:val="00DF6656"/>
    <w:rsid w:val="00E13A69"/>
    <w:rsid w:val="00E269E3"/>
    <w:rsid w:val="00E51208"/>
    <w:rsid w:val="00E82CA5"/>
    <w:rsid w:val="00E91FCA"/>
    <w:rsid w:val="00EA2703"/>
    <w:rsid w:val="00EA5AAF"/>
    <w:rsid w:val="00ED2C67"/>
    <w:rsid w:val="00ED4945"/>
    <w:rsid w:val="00EE56A5"/>
    <w:rsid w:val="00F0079B"/>
    <w:rsid w:val="00F06FE2"/>
    <w:rsid w:val="00F308EC"/>
    <w:rsid w:val="00F474C3"/>
    <w:rsid w:val="00F50E2B"/>
    <w:rsid w:val="00F6035A"/>
    <w:rsid w:val="00FA5F56"/>
    <w:rsid w:val="00FD4036"/>
    <w:rsid w:val="00FF2A3A"/>
    <w:rsid w:val="00FF5108"/>
    <w:rsid w:val="00FF7AD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C732B"/>
  <w15:chartTrackingRefBased/>
  <w15:docId w15:val="{3EABF2C8-D99A-464E-AC93-FDAA9F57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Body Text" w:uiPriority="99"/>
    <w:lsdException w:name="Subtitle" w:qFormat="1"/>
    <w:lsdException w:name="Body Text 2" w:uiPriority="99"/>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17CD0"/>
    <w:rPr>
      <w:sz w:val="24"/>
      <w:szCs w:val="24"/>
    </w:rPr>
  </w:style>
  <w:style w:type="paragraph" w:styleId="Nagwek1">
    <w:name w:val="heading 1"/>
    <w:basedOn w:val="Normalny"/>
    <w:next w:val="Normalny"/>
    <w:link w:val="Nagwek1Znak"/>
    <w:qFormat/>
    <w:rsid w:val="00112C4D"/>
    <w:pPr>
      <w:keepNext/>
      <w:keepLines/>
      <w:spacing w:before="240" w:line="360" w:lineRule="auto"/>
      <w:jc w:val="center"/>
      <w:outlineLvl w:val="0"/>
    </w:pPr>
    <w:rPr>
      <w:rFonts w:ascii="Calibri Light" w:hAnsi="Calibri Light"/>
      <w:b/>
      <w:bCs/>
      <w:sz w:val="28"/>
      <w:szCs w:val="28"/>
      <w:lang w:eastAsia="en-US"/>
    </w:rPr>
  </w:style>
  <w:style w:type="paragraph" w:styleId="Nagwek2">
    <w:name w:val="heading 2"/>
    <w:basedOn w:val="Normalny"/>
    <w:next w:val="Normalny"/>
    <w:link w:val="Nagwek2Znak"/>
    <w:unhideWhenUsed/>
    <w:qFormat/>
    <w:rsid w:val="00112C4D"/>
    <w:pPr>
      <w:keepNext/>
      <w:spacing w:before="240" w:after="60" w:line="276" w:lineRule="auto"/>
      <w:outlineLvl w:val="1"/>
    </w:pPr>
    <w:rPr>
      <w:rFonts w:ascii="Cambria" w:hAnsi="Cambria"/>
      <w:b/>
      <w:bCs/>
      <w:i/>
      <w:iCs/>
      <w:sz w:val="28"/>
      <w:szCs w:val="28"/>
      <w:lang w:eastAsia="en-US"/>
    </w:rPr>
  </w:style>
  <w:style w:type="paragraph" w:styleId="Nagwek3">
    <w:name w:val="heading 3"/>
    <w:basedOn w:val="Normalny"/>
    <w:next w:val="Normalny"/>
    <w:link w:val="Nagwek3Znak"/>
    <w:unhideWhenUsed/>
    <w:qFormat/>
    <w:rsid w:val="00112C4D"/>
    <w:pPr>
      <w:keepNext/>
      <w:spacing w:before="240" w:after="60" w:line="276" w:lineRule="auto"/>
      <w:outlineLvl w:val="2"/>
    </w:pPr>
    <w:rPr>
      <w:rFonts w:ascii="Cambria" w:hAnsi="Cambria"/>
      <w:b/>
      <w:bCs/>
      <w:sz w:val="26"/>
      <w:szCs w:val="26"/>
      <w:lang w:eastAsia="en-US"/>
    </w:rPr>
  </w:style>
  <w:style w:type="paragraph" w:styleId="Nagwek4">
    <w:name w:val="heading 4"/>
    <w:basedOn w:val="Normalny"/>
    <w:next w:val="Normalny"/>
    <w:link w:val="Nagwek4Znak"/>
    <w:semiHidden/>
    <w:unhideWhenUsed/>
    <w:qFormat/>
    <w:rsid w:val="00425A4C"/>
    <w:pPr>
      <w:keepNext/>
      <w:spacing w:before="240" w:after="60"/>
      <w:outlineLvl w:val="3"/>
    </w:pPr>
    <w:rPr>
      <w:rFonts w:ascii="Calibri"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517CD0"/>
    <w:pPr>
      <w:tabs>
        <w:tab w:val="center" w:pos="4536"/>
        <w:tab w:val="right" w:pos="9072"/>
      </w:tabs>
    </w:pPr>
  </w:style>
  <w:style w:type="paragraph" w:styleId="Stopka">
    <w:name w:val="footer"/>
    <w:basedOn w:val="Normalny"/>
    <w:link w:val="StopkaZnak"/>
    <w:uiPriority w:val="99"/>
    <w:rsid w:val="00517CD0"/>
    <w:pPr>
      <w:tabs>
        <w:tab w:val="center" w:pos="4536"/>
        <w:tab w:val="right" w:pos="9072"/>
      </w:tabs>
    </w:pPr>
  </w:style>
  <w:style w:type="character" w:styleId="Hipercze">
    <w:name w:val="Hyperlink"/>
    <w:uiPriority w:val="99"/>
    <w:rsid w:val="00517CD0"/>
    <w:rPr>
      <w:color w:val="0000FF"/>
      <w:u w:val="single"/>
    </w:rPr>
  </w:style>
  <w:style w:type="paragraph" w:styleId="Tekstdymka">
    <w:name w:val="Balloon Text"/>
    <w:basedOn w:val="Normalny"/>
    <w:link w:val="TekstdymkaZnak"/>
    <w:uiPriority w:val="99"/>
    <w:rsid w:val="000A0152"/>
    <w:rPr>
      <w:rFonts w:ascii="Tahoma" w:hAnsi="Tahoma" w:cs="Tahoma"/>
      <w:sz w:val="16"/>
      <w:szCs w:val="16"/>
    </w:rPr>
  </w:style>
  <w:style w:type="character" w:customStyle="1" w:styleId="TekstdymkaZnak">
    <w:name w:val="Tekst dymka Znak"/>
    <w:link w:val="Tekstdymka"/>
    <w:uiPriority w:val="99"/>
    <w:rsid w:val="000A0152"/>
    <w:rPr>
      <w:rFonts w:ascii="Tahoma" w:hAnsi="Tahoma" w:cs="Tahoma"/>
      <w:sz w:val="16"/>
      <w:szCs w:val="16"/>
    </w:rPr>
  </w:style>
  <w:style w:type="paragraph" w:styleId="Tekstpodstawowy">
    <w:name w:val="Body Text"/>
    <w:basedOn w:val="Normalny"/>
    <w:link w:val="TekstpodstawowyZnak"/>
    <w:uiPriority w:val="99"/>
    <w:rsid w:val="00403865"/>
    <w:pPr>
      <w:jc w:val="both"/>
    </w:pPr>
  </w:style>
  <w:style w:type="character" w:customStyle="1" w:styleId="TekstpodstawowyZnak">
    <w:name w:val="Tekst podstawowy Znak"/>
    <w:link w:val="Tekstpodstawowy"/>
    <w:uiPriority w:val="99"/>
    <w:rsid w:val="00403865"/>
    <w:rPr>
      <w:sz w:val="24"/>
      <w:szCs w:val="24"/>
    </w:rPr>
  </w:style>
  <w:style w:type="paragraph" w:styleId="Tytu">
    <w:name w:val="Title"/>
    <w:basedOn w:val="Normalny"/>
    <w:link w:val="TytuZnak"/>
    <w:qFormat/>
    <w:rsid w:val="00403865"/>
    <w:pPr>
      <w:jc w:val="center"/>
    </w:pPr>
    <w:rPr>
      <w:b/>
      <w:bCs/>
    </w:rPr>
  </w:style>
  <w:style w:type="character" w:customStyle="1" w:styleId="TytuZnak">
    <w:name w:val="Tytuł Znak"/>
    <w:link w:val="Tytu"/>
    <w:rsid w:val="00403865"/>
    <w:rPr>
      <w:b/>
      <w:bCs/>
      <w:sz w:val="24"/>
      <w:szCs w:val="24"/>
    </w:rPr>
  </w:style>
  <w:style w:type="paragraph" w:styleId="Tekstpodstawowy2">
    <w:name w:val="Body Text 2"/>
    <w:basedOn w:val="Normalny"/>
    <w:link w:val="Tekstpodstawowy2Znak"/>
    <w:uiPriority w:val="99"/>
    <w:rsid w:val="00112C4D"/>
    <w:pPr>
      <w:spacing w:after="120" w:line="480" w:lineRule="auto"/>
    </w:pPr>
  </w:style>
  <w:style w:type="character" w:customStyle="1" w:styleId="Tekstpodstawowy2Znak">
    <w:name w:val="Tekst podstawowy 2 Znak"/>
    <w:link w:val="Tekstpodstawowy2"/>
    <w:uiPriority w:val="99"/>
    <w:rsid w:val="00112C4D"/>
    <w:rPr>
      <w:sz w:val="24"/>
      <w:szCs w:val="24"/>
    </w:rPr>
  </w:style>
  <w:style w:type="character" w:customStyle="1" w:styleId="Nagwek1Znak">
    <w:name w:val="Nagłówek 1 Znak"/>
    <w:link w:val="Nagwek1"/>
    <w:rsid w:val="00112C4D"/>
    <w:rPr>
      <w:rFonts w:ascii="Calibri Light" w:hAnsi="Calibri Light"/>
      <w:b/>
      <w:bCs/>
      <w:sz w:val="28"/>
      <w:szCs w:val="28"/>
      <w:lang w:eastAsia="en-US"/>
    </w:rPr>
  </w:style>
  <w:style w:type="character" w:customStyle="1" w:styleId="Nagwek2Znak">
    <w:name w:val="Nagłówek 2 Znak"/>
    <w:link w:val="Nagwek2"/>
    <w:rsid w:val="00112C4D"/>
    <w:rPr>
      <w:rFonts w:ascii="Cambria" w:hAnsi="Cambria"/>
      <w:b/>
      <w:bCs/>
      <w:i/>
      <w:iCs/>
      <w:sz w:val="28"/>
      <w:szCs w:val="28"/>
      <w:lang w:eastAsia="en-US"/>
    </w:rPr>
  </w:style>
  <w:style w:type="character" w:customStyle="1" w:styleId="Nagwek3Znak">
    <w:name w:val="Nagłówek 3 Znak"/>
    <w:link w:val="Nagwek3"/>
    <w:rsid w:val="00112C4D"/>
    <w:rPr>
      <w:rFonts w:ascii="Cambria" w:hAnsi="Cambria"/>
      <w:b/>
      <w:bCs/>
      <w:sz w:val="26"/>
      <w:szCs w:val="26"/>
      <w:lang w:eastAsia="en-US"/>
    </w:rPr>
  </w:style>
  <w:style w:type="paragraph" w:customStyle="1" w:styleId="Default">
    <w:name w:val="Default"/>
    <w:rsid w:val="00112C4D"/>
    <w:pPr>
      <w:autoSpaceDE w:val="0"/>
      <w:autoSpaceDN w:val="0"/>
      <w:adjustRightInd w:val="0"/>
    </w:pPr>
    <w:rPr>
      <w:color w:val="000000"/>
      <w:sz w:val="24"/>
      <w:szCs w:val="24"/>
    </w:rPr>
  </w:style>
  <w:style w:type="paragraph" w:styleId="Akapitzlist">
    <w:name w:val="List Paragraph"/>
    <w:aliases w:val="Numerowanie,List Paragraph,Akapit z listą BS"/>
    <w:basedOn w:val="Normalny"/>
    <w:link w:val="AkapitzlistZnak"/>
    <w:uiPriority w:val="34"/>
    <w:qFormat/>
    <w:rsid w:val="00112C4D"/>
    <w:pPr>
      <w:spacing w:after="200" w:line="276" w:lineRule="auto"/>
      <w:ind w:left="720"/>
      <w:contextualSpacing/>
    </w:pPr>
    <w:rPr>
      <w:rFonts w:ascii="Calibri" w:hAnsi="Calibri"/>
      <w:sz w:val="22"/>
      <w:szCs w:val="22"/>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112C4D"/>
    <w:rPr>
      <w:rFonts w:eastAsia="Calibri"/>
      <w:sz w:val="20"/>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link w:val="Tekstprzypisudolnego"/>
    <w:uiPriority w:val="99"/>
    <w:rsid w:val="00112C4D"/>
    <w:rPr>
      <w:rFonts w:eastAsia="Calibri"/>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12C4D"/>
    <w:rPr>
      <w:rFonts w:cs="Times New Roman"/>
      <w:vertAlign w:val="superscript"/>
    </w:rPr>
  </w:style>
  <w:style w:type="paragraph" w:customStyle="1" w:styleId="TekstprzypisudolnegoPodrozdziaFootnote">
    <w:name w:val="Tekst przypisu dolnego.Podrozdział.Footnote"/>
    <w:basedOn w:val="Normalny"/>
    <w:uiPriority w:val="99"/>
    <w:rsid w:val="00112C4D"/>
    <w:pPr>
      <w:autoSpaceDE w:val="0"/>
      <w:autoSpaceDN w:val="0"/>
      <w:spacing w:after="240"/>
      <w:ind w:left="357" w:hanging="357"/>
      <w:jc w:val="both"/>
    </w:pPr>
    <w:rPr>
      <w:sz w:val="20"/>
      <w:szCs w:val="20"/>
    </w:rPr>
  </w:style>
  <w:style w:type="character" w:styleId="Odwoaniedokomentarza">
    <w:name w:val="annotation reference"/>
    <w:uiPriority w:val="99"/>
    <w:rsid w:val="00112C4D"/>
    <w:rPr>
      <w:rFonts w:cs="Times New Roman"/>
      <w:sz w:val="16"/>
      <w:szCs w:val="16"/>
    </w:rPr>
  </w:style>
  <w:style w:type="paragraph" w:styleId="Tekstkomentarza">
    <w:name w:val="annotation text"/>
    <w:basedOn w:val="Normalny"/>
    <w:link w:val="TekstkomentarzaZnak"/>
    <w:uiPriority w:val="99"/>
    <w:rsid w:val="00112C4D"/>
    <w:pPr>
      <w:spacing w:after="200"/>
    </w:pPr>
    <w:rPr>
      <w:rFonts w:ascii="Calibri" w:eastAsia="Calibri" w:hAnsi="Calibri"/>
      <w:sz w:val="20"/>
      <w:szCs w:val="20"/>
      <w:lang w:eastAsia="en-US"/>
    </w:rPr>
  </w:style>
  <w:style w:type="character" w:customStyle="1" w:styleId="TekstkomentarzaZnak">
    <w:name w:val="Tekst komentarza Znak"/>
    <w:link w:val="Tekstkomentarza"/>
    <w:uiPriority w:val="99"/>
    <w:rsid w:val="00112C4D"/>
    <w:rPr>
      <w:rFonts w:ascii="Calibri" w:eastAsia="Calibri" w:hAnsi="Calibri"/>
      <w:lang w:eastAsia="en-US"/>
    </w:rPr>
  </w:style>
  <w:style w:type="paragraph" w:styleId="Tematkomentarza">
    <w:name w:val="annotation subject"/>
    <w:basedOn w:val="Tekstkomentarza"/>
    <w:next w:val="Tekstkomentarza"/>
    <w:link w:val="TematkomentarzaZnak"/>
    <w:uiPriority w:val="99"/>
    <w:rsid w:val="00112C4D"/>
    <w:rPr>
      <w:b/>
      <w:bCs/>
    </w:rPr>
  </w:style>
  <w:style w:type="character" w:customStyle="1" w:styleId="TematkomentarzaZnak">
    <w:name w:val="Temat komentarza Znak"/>
    <w:link w:val="Tematkomentarza"/>
    <w:uiPriority w:val="99"/>
    <w:rsid w:val="00112C4D"/>
    <w:rPr>
      <w:rFonts w:ascii="Calibri" w:eastAsia="Calibri" w:hAnsi="Calibri"/>
      <w:b/>
      <w:bCs/>
      <w:lang w:eastAsia="en-US"/>
    </w:rPr>
  </w:style>
  <w:style w:type="character" w:customStyle="1" w:styleId="NagwekZnak">
    <w:name w:val="Nagłówek Znak"/>
    <w:link w:val="Nagwek"/>
    <w:uiPriority w:val="99"/>
    <w:locked/>
    <w:rsid w:val="00112C4D"/>
    <w:rPr>
      <w:sz w:val="24"/>
      <w:szCs w:val="24"/>
    </w:rPr>
  </w:style>
  <w:style w:type="character" w:customStyle="1" w:styleId="StopkaZnak">
    <w:name w:val="Stopka Znak"/>
    <w:link w:val="Stopka"/>
    <w:uiPriority w:val="99"/>
    <w:locked/>
    <w:rsid w:val="00112C4D"/>
    <w:rPr>
      <w:sz w:val="24"/>
      <w:szCs w:val="24"/>
    </w:rPr>
  </w:style>
  <w:style w:type="character" w:customStyle="1" w:styleId="apple-converted-space">
    <w:name w:val="apple-converted-space"/>
    <w:basedOn w:val="Domylnaczcionkaakapitu"/>
    <w:rsid w:val="00112C4D"/>
  </w:style>
  <w:style w:type="character" w:styleId="Pogrubienie">
    <w:name w:val="Strong"/>
    <w:qFormat/>
    <w:rsid w:val="00112C4D"/>
    <w:rPr>
      <w:b/>
      <w:bCs/>
    </w:rPr>
  </w:style>
  <w:style w:type="paragraph" w:styleId="Poprawka">
    <w:name w:val="Revision"/>
    <w:hidden/>
    <w:uiPriority w:val="99"/>
    <w:semiHidden/>
    <w:rsid w:val="00112C4D"/>
    <w:rPr>
      <w:rFonts w:ascii="Calibri" w:hAnsi="Calibri"/>
      <w:sz w:val="22"/>
      <w:szCs w:val="22"/>
      <w:lang w:eastAsia="en-US"/>
    </w:rPr>
  </w:style>
  <w:style w:type="paragraph" w:styleId="Tekstprzypisukocowego">
    <w:name w:val="endnote text"/>
    <w:basedOn w:val="Normalny"/>
    <w:link w:val="TekstprzypisukocowegoZnak"/>
    <w:uiPriority w:val="99"/>
    <w:unhideWhenUsed/>
    <w:rsid w:val="00112C4D"/>
    <w:rPr>
      <w:rFonts w:ascii="Calibri" w:hAnsi="Calibri"/>
      <w:sz w:val="20"/>
      <w:szCs w:val="20"/>
      <w:lang w:eastAsia="en-US"/>
    </w:rPr>
  </w:style>
  <w:style w:type="character" w:customStyle="1" w:styleId="TekstprzypisukocowegoZnak">
    <w:name w:val="Tekst przypisu końcowego Znak"/>
    <w:link w:val="Tekstprzypisukocowego"/>
    <w:uiPriority w:val="99"/>
    <w:rsid w:val="00112C4D"/>
    <w:rPr>
      <w:rFonts w:ascii="Calibri" w:hAnsi="Calibri"/>
      <w:lang w:eastAsia="en-US"/>
    </w:rPr>
  </w:style>
  <w:style w:type="character" w:styleId="Odwoanieprzypisukocowego">
    <w:name w:val="endnote reference"/>
    <w:uiPriority w:val="99"/>
    <w:unhideWhenUsed/>
    <w:rsid w:val="00112C4D"/>
    <w:rPr>
      <w:vertAlign w:val="superscript"/>
    </w:rPr>
  </w:style>
  <w:style w:type="character" w:customStyle="1" w:styleId="FontStyle28">
    <w:name w:val="Font Style28"/>
    <w:uiPriority w:val="99"/>
    <w:rsid w:val="00112C4D"/>
    <w:rPr>
      <w:rFonts w:ascii="Arial Narrow" w:hAnsi="Arial Narrow" w:hint="default"/>
      <w:color w:val="000000"/>
    </w:rPr>
  </w:style>
  <w:style w:type="paragraph" w:customStyle="1" w:styleId="m-7242489169748759822msobodytext2">
    <w:name w:val="m_-7242489169748759822msobodytext2"/>
    <w:basedOn w:val="Normalny"/>
    <w:rsid w:val="00112C4D"/>
    <w:pPr>
      <w:spacing w:before="100" w:beforeAutospacing="1" w:after="100" w:afterAutospacing="1"/>
    </w:pPr>
  </w:style>
  <w:style w:type="character" w:styleId="Nierozpoznanawzmianka">
    <w:name w:val="Unresolved Mention"/>
    <w:uiPriority w:val="99"/>
    <w:semiHidden/>
    <w:unhideWhenUsed/>
    <w:rsid w:val="00112C4D"/>
    <w:rPr>
      <w:color w:val="605E5C"/>
      <w:shd w:val="clear" w:color="auto" w:fill="E1DFDD"/>
    </w:rPr>
  </w:style>
  <w:style w:type="paragraph" w:styleId="NormalnyWeb">
    <w:name w:val="Normal (Web)"/>
    <w:basedOn w:val="Normalny"/>
    <w:uiPriority w:val="99"/>
    <w:unhideWhenUsed/>
    <w:rsid w:val="00112C4D"/>
    <w:pPr>
      <w:spacing w:before="100" w:beforeAutospacing="1" w:after="100" w:afterAutospacing="1"/>
    </w:pPr>
    <w:rPr>
      <w:rFonts w:ascii="Calibri" w:eastAsia="Calibri" w:hAnsi="Calibri" w:cs="Calibri"/>
      <w:sz w:val="22"/>
      <w:szCs w:val="22"/>
    </w:rPr>
  </w:style>
  <w:style w:type="table" w:styleId="Tabela-Siatka">
    <w:name w:val="Table Grid"/>
    <w:basedOn w:val="Standardowy"/>
    <w:rsid w:val="00112C4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iecalista1">
    <w:name w:val="Bieżąca lista1"/>
    <w:uiPriority w:val="99"/>
    <w:rsid w:val="00112C4D"/>
    <w:pPr>
      <w:numPr>
        <w:numId w:val="1"/>
      </w:numPr>
    </w:pPr>
  </w:style>
  <w:style w:type="paragraph" w:styleId="Podtytu">
    <w:name w:val="Subtitle"/>
    <w:basedOn w:val="Normalny"/>
    <w:next w:val="Normalny"/>
    <w:link w:val="PodtytuZnak"/>
    <w:qFormat/>
    <w:rsid w:val="00112C4D"/>
    <w:pPr>
      <w:spacing w:after="60" w:line="276" w:lineRule="auto"/>
      <w:jc w:val="center"/>
      <w:outlineLvl w:val="1"/>
    </w:pPr>
    <w:rPr>
      <w:rFonts w:ascii="Calibri Light" w:hAnsi="Calibri Light"/>
      <w:lang w:eastAsia="en-US"/>
    </w:rPr>
  </w:style>
  <w:style w:type="character" w:customStyle="1" w:styleId="PodtytuZnak">
    <w:name w:val="Podtytuł Znak"/>
    <w:link w:val="Podtytu"/>
    <w:rsid w:val="00112C4D"/>
    <w:rPr>
      <w:rFonts w:ascii="Calibri Light" w:hAnsi="Calibri Light"/>
      <w:sz w:val="24"/>
      <w:szCs w:val="24"/>
      <w:lang w:eastAsia="en-US"/>
    </w:rPr>
  </w:style>
  <w:style w:type="character" w:customStyle="1" w:styleId="st">
    <w:name w:val="st"/>
    <w:basedOn w:val="Domylnaczcionkaakapitu"/>
    <w:rsid w:val="00112C4D"/>
  </w:style>
  <w:style w:type="paragraph" w:customStyle="1" w:styleId="CM1">
    <w:name w:val="CM1"/>
    <w:basedOn w:val="Default"/>
    <w:next w:val="Default"/>
    <w:uiPriority w:val="99"/>
    <w:rsid w:val="00112C4D"/>
    <w:rPr>
      <w:rFonts w:eastAsia="Calibri"/>
      <w:color w:val="auto"/>
    </w:rPr>
  </w:style>
  <w:style w:type="paragraph" w:customStyle="1" w:styleId="CM3">
    <w:name w:val="CM3"/>
    <w:basedOn w:val="Default"/>
    <w:next w:val="Default"/>
    <w:uiPriority w:val="99"/>
    <w:rsid w:val="00112C4D"/>
    <w:rPr>
      <w:rFonts w:eastAsia="Calibri"/>
      <w:color w:val="auto"/>
    </w:rPr>
  </w:style>
  <w:style w:type="paragraph" w:customStyle="1" w:styleId="CM4">
    <w:name w:val="CM4"/>
    <w:basedOn w:val="Default"/>
    <w:next w:val="Default"/>
    <w:uiPriority w:val="99"/>
    <w:rsid w:val="00112C4D"/>
    <w:rPr>
      <w:rFonts w:eastAsia="Calibri"/>
      <w:color w:val="auto"/>
    </w:rPr>
  </w:style>
  <w:style w:type="character" w:customStyle="1" w:styleId="cf01">
    <w:name w:val="cf01"/>
    <w:rsid w:val="00112C4D"/>
    <w:rPr>
      <w:rFonts w:ascii="Segoe UI" w:hAnsi="Segoe UI" w:cs="Segoe UI" w:hint="default"/>
      <w:sz w:val="18"/>
      <w:szCs w:val="18"/>
    </w:rPr>
  </w:style>
  <w:style w:type="character" w:customStyle="1" w:styleId="FontStyle42">
    <w:name w:val="Font Style42"/>
    <w:uiPriority w:val="99"/>
    <w:rsid w:val="00112C4D"/>
    <w:rPr>
      <w:rFonts w:ascii="Arial Narrow" w:hAnsi="Arial Narrow" w:cs="Arial Narrow"/>
      <w:color w:val="000000"/>
      <w:sz w:val="18"/>
      <w:szCs w:val="18"/>
    </w:rPr>
  </w:style>
  <w:style w:type="character" w:customStyle="1" w:styleId="AkapitzlistZnak">
    <w:name w:val="Akapit z listą Znak"/>
    <w:aliases w:val="Numerowanie Znak,List Paragraph Znak,Akapit z listą BS Znak"/>
    <w:link w:val="Akapitzlist"/>
    <w:uiPriority w:val="34"/>
    <w:qFormat/>
    <w:rsid w:val="00112C4D"/>
    <w:rPr>
      <w:rFonts w:ascii="Calibri" w:hAnsi="Calibri"/>
      <w:sz w:val="22"/>
      <w:szCs w:val="22"/>
    </w:rPr>
  </w:style>
  <w:style w:type="character" w:customStyle="1" w:styleId="Nagwek4Znak">
    <w:name w:val="Nagłówek 4 Znak"/>
    <w:link w:val="Nagwek4"/>
    <w:semiHidden/>
    <w:rsid w:val="00425A4C"/>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5955">
      <w:bodyDiv w:val="1"/>
      <w:marLeft w:val="0"/>
      <w:marRight w:val="0"/>
      <w:marTop w:val="0"/>
      <w:marBottom w:val="0"/>
      <w:divBdr>
        <w:top w:val="none" w:sz="0" w:space="0" w:color="auto"/>
        <w:left w:val="none" w:sz="0" w:space="0" w:color="auto"/>
        <w:bottom w:val="none" w:sz="0" w:space="0" w:color="auto"/>
        <w:right w:val="none" w:sz="0" w:space="0" w:color="auto"/>
      </w:divBdr>
    </w:div>
    <w:div w:id="115611333">
      <w:bodyDiv w:val="1"/>
      <w:marLeft w:val="0"/>
      <w:marRight w:val="0"/>
      <w:marTop w:val="0"/>
      <w:marBottom w:val="0"/>
      <w:divBdr>
        <w:top w:val="none" w:sz="0" w:space="0" w:color="auto"/>
        <w:left w:val="none" w:sz="0" w:space="0" w:color="auto"/>
        <w:bottom w:val="none" w:sz="0" w:space="0" w:color="auto"/>
        <w:right w:val="none" w:sz="0" w:space="0" w:color="auto"/>
      </w:divBdr>
    </w:div>
    <w:div w:id="390153678">
      <w:bodyDiv w:val="1"/>
      <w:marLeft w:val="0"/>
      <w:marRight w:val="0"/>
      <w:marTop w:val="0"/>
      <w:marBottom w:val="0"/>
      <w:divBdr>
        <w:top w:val="none" w:sz="0" w:space="0" w:color="auto"/>
        <w:left w:val="none" w:sz="0" w:space="0" w:color="auto"/>
        <w:bottom w:val="none" w:sz="0" w:space="0" w:color="auto"/>
        <w:right w:val="none" w:sz="0" w:space="0" w:color="auto"/>
      </w:divBdr>
      <w:divsChild>
        <w:div w:id="21134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62948-6FA5-4443-ABF3-125F271FB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1923</Words>
  <Characters>11541</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Paulina Dobrowolska</cp:lastModifiedBy>
  <cp:revision>9</cp:revision>
  <cp:lastPrinted>2019-07-02T06:42:00Z</cp:lastPrinted>
  <dcterms:created xsi:type="dcterms:W3CDTF">2026-09-16T07:40:00Z</dcterms:created>
  <dcterms:modified xsi:type="dcterms:W3CDTF">2026-10-23T10:35:00Z</dcterms:modified>
</cp:coreProperties>
</file>